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373E" w14:textId="1CD8DCFD" w:rsidR="00B25E9A" w:rsidRPr="00A56FE3" w:rsidRDefault="001F541C" w:rsidP="00207559">
      <w:pPr>
        <w:pStyle w:val="inhoudstafel"/>
        <w:spacing w:before="0"/>
        <w:jc w:val="both"/>
      </w:pPr>
      <w:bookmarkStart w:id="0" w:name="_Toc341435992"/>
      <w:bookmarkStart w:id="1" w:name="_GoBack"/>
      <w:bookmarkEnd w:id="1"/>
      <w:r>
        <w:t>Borgingsbesluit Dig-X</w:t>
      </w:r>
    </w:p>
    <w:p w14:paraId="0B4C1AF5" w14:textId="10BCB54D" w:rsidR="006204D9" w:rsidRPr="006204D9" w:rsidRDefault="001F541C" w:rsidP="00705B64">
      <w:pPr>
        <w:pStyle w:val="Ondertitel"/>
        <w:jc w:val="both"/>
      </w:pPr>
      <w:r>
        <w:t xml:space="preserve">28 </w:t>
      </w:r>
      <w:r w:rsidR="008409C7">
        <w:t>februari</w:t>
      </w:r>
      <w:r>
        <w:t xml:space="preserve"> 2019</w:t>
      </w:r>
    </w:p>
    <w:p w14:paraId="53CCBD40" w14:textId="2BF508C5" w:rsidR="006204D9" w:rsidRDefault="001F541C" w:rsidP="00705B64">
      <w:pPr>
        <w:pBdr>
          <w:top w:val="single" w:sz="4" w:space="1" w:color="auto"/>
          <w:left w:val="single" w:sz="4" w:space="4" w:color="auto"/>
          <w:bottom w:val="single" w:sz="4" w:space="1" w:color="auto"/>
          <w:right w:val="single" w:sz="4" w:space="4" w:color="auto"/>
        </w:pBdr>
      </w:pPr>
      <w:r>
        <w:rPr>
          <w:b/>
        </w:rPr>
        <w:t>Opleidingsverantwoordelijken</w:t>
      </w:r>
      <w:r w:rsidR="006204D9" w:rsidRPr="006204D9">
        <w:t>:</w:t>
      </w:r>
      <w:r>
        <w:t xml:space="preserve"> Kristien Bruylandt</w:t>
      </w:r>
      <w:r w:rsidR="006204D9" w:rsidRPr="006204D9">
        <w:t xml:space="preserve"> (Opleidingshoofd), </w:t>
      </w:r>
      <w:r>
        <w:t>Annick Dhooge</w:t>
      </w:r>
      <w:r w:rsidR="006204D9">
        <w:t xml:space="preserve"> (Departementaal directeur</w:t>
      </w:r>
      <w:r w:rsidR="00DA08C4">
        <w:t xml:space="preserve"> </w:t>
      </w:r>
      <w:r>
        <w:t>DT), Charlotte Hooft (Departementaal KZ-coördinator DT)</w:t>
      </w:r>
    </w:p>
    <w:p w14:paraId="417A6EE1" w14:textId="1A13525B" w:rsidR="006204D9" w:rsidRDefault="001F541C" w:rsidP="00705B64">
      <w:pPr>
        <w:pBdr>
          <w:top w:val="single" w:sz="4" w:space="1" w:color="auto"/>
          <w:left w:val="single" w:sz="4" w:space="4" w:color="auto"/>
          <w:bottom w:val="single" w:sz="4" w:space="1" w:color="auto"/>
          <w:right w:val="single" w:sz="4" w:space="4" w:color="auto"/>
        </w:pBdr>
      </w:pPr>
      <w:r>
        <w:rPr>
          <w:b/>
        </w:rPr>
        <w:t>Bestuur EhB</w:t>
      </w:r>
      <w:r w:rsidR="006204D9">
        <w:t xml:space="preserve">: </w:t>
      </w:r>
      <w:r>
        <w:t>Ann Brusseel (Algemeen Directeur), Raymond Engelen (lid College van Bestuur)</w:t>
      </w:r>
    </w:p>
    <w:p w14:paraId="7B046159" w14:textId="69667137" w:rsidR="001F541C" w:rsidRPr="001F541C" w:rsidRDefault="001F541C" w:rsidP="00705B64">
      <w:pPr>
        <w:pBdr>
          <w:top w:val="single" w:sz="4" w:space="1" w:color="auto"/>
          <w:left w:val="single" w:sz="4" w:space="4" w:color="auto"/>
          <w:bottom w:val="single" w:sz="4" w:space="1" w:color="auto"/>
          <w:right w:val="single" w:sz="4" w:space="4" w:color="auto"/>
        </w:pBdr>
      </w:pPr>
      <w:r>
        <w:rPr>
          <w:b/>
        </w:rPr>
        <w:t xml:space="preserve">Moderator: </w:t>
      </w:r>
      <w:r>
        <w:t>Aina Callaert (Diensthoofd Kwaliteitszorg)</w:t>
      </w:r>
    </w:p>
    <w:p w14:paraId="79353755" w14:textId="00649A46" w:rsidR="003E4DC7" w:rsidRPr="0003628B" w:rsidRDefault="006204D9" w:rsidP="00705B64">
      <w:pPr>
        <w:pBdr>
          <w:top w:val="single" w:sz="4" w:space="1" w:color="auto"/>
          <w:left w:val="single" w:sz="4" w:space="4" w:color="auto"/>
          <w:bottom w:val="single" w:sz="4" w:space="1" w:color="auto"/>
          <w:right w:val="single" w:sz="4" w:space="4" w:color="auto"/>
        </w:pBdr>
      </w:pPr>
      <w:r w:rsidRPr="006204D9">
        <w:rPr>
          <w:b/>
        </w:rPr>
        <w:t>Notulist</w:t>
      </w:r>
      <w:r>
        <w:t xml:space="preserve">: </w:t>
      </w:r>
      <w:r w:rsidR="001F541C">
        <w:t>Caroline Vereycken</w:t>
      </w:r>
      <w:r>
        <w:t xml:space="preserve"> (</w:t>
      </w:r>
      <w:r w:rsidR="001F541C">
        <w:t>Adviseur Kwaliteitszorg</w:t>
      </w:r>
      <w:r>
        <w:t>)</w:t>
      </w:r>
      <w:bookmarkEnd w:id="0"/>
    </w:p>
    <w:p w14:paraId="0782CAE6" w14:textId="514E7D1D" w:rsidR="00D97682" w:rsidRDefault="001F541C" w:rsidP="00207559">
      <w:pPr>
        <w:pStyle w:val="Kop1"/>
      </w:pPr>
      <w:r>
        <w:t>Doel bo</w:t>
      </w:r>
      <w:r w:rsidR="00DC3A1C">
        <w:t xml:space="preserve">rgingsgesprek </w:t>
      </w:r>
    </w:p>
    <w:p w14:paraId="7FDF821A" w14:textId="3C8F2412" w:rsidR="003F2176" w:rsidRDefault="00343AC2" w:rsidP="00705B64">
      <w:r>
        <w:t xml:space="preserve">Op 26 en 27 maart 2018 ontving Dig-X een commissie van onafhankelijke experten die de kwaliteit van de opleiding onder de loep namen. Na de peer review volgt een borgingsgesprek, een rondetafelgesprek met de opleidingsverantwoordelijken en </w:t>
      </w:r>
      <w:r w:rsidR="006900BC">
        <w:t xml:space="preserve">vertegenwoordigers van </w:t>
      </w:r>
      <w:r>
        <w:t xml:space="preserve">het bestuur van Ehb. </w:t>
      </w:r>
      <w:r w:rsidR="008409C7">
        <w:t>De</w:t>
      </w:r>
      <w:r w:rsidR="008D423A">
        <w:t xml:space="preserve"> resultaten van de</w:t>
      </w:r>
      <w:r w:rsidR="008409C7">
        <w:t xml:space="preserve"> </w:t>
      </w:r>
      <w:r w:rsidR="008409C7" w:rsidRPr="00460795">
        <w:rPr>
          <w:b/>
        </w:rPr>
        <w:t>peer review</w:t>
      </w:r>
      <w:r w:rsidR="008409C7">
        <w:t xml:space="preserve"> en het </w:t>
      </w:r>
      <w:r w:rsidR="008409C7" w:rsidRPr="00460795">
        <w:rPr>
          <w:b/>
        </w:rPr>
        <w:t>onderwijsdashboard</w:t>
      </w:r>
      <w:r w:rsidR="008409C7">
        <w:t xml:space="preserve"> vormen de basis van dit gesprek. Er wordt stilgestaan bij de kwaliteit van de opleiding door de resultaten van de peer review kritisch te overlopen</w:t>
      </w:r>
      <w:r w:rsidR="000B5943">
        <w:t xml:space="preserve"> samen met de opvolging die de opleiding </w:t>
      </w:r>
      <w:r w:rsidR="005516EA">
        <w:t xml:space="preserve">eraan </w:t>
      </w:r>
      <w:r w:rsidR="000B5943">
        <w:t>geeft. Hierbij wordt steeds</w:t>
      </w:r>
      <w:r w:rsidR="001946A2">
        <w:t xml:space="preserve"> de link </w:t>
      </w:r>
      <w:r w:rsidR="000B5943">
        <w:t xml:space="preserve">gelegd </w:t>
      </w:r>
      <w:r w:rsidR="001946A2">
        <w:t>met het onderwijsdashboard</w:t>
      </w:r>
      <w:r w:rsidR="008409C7">
        <w:t xml:space="preserve">. Er wordt nagegaan welke conclusies de opleiding trekt uit de review en </w:t>
      </w:r>
      <w:r w:rsidR="00FC4ACD">
        <w:t xml:space="preserve">in samenspraak wordt bepaald </w:t>
      </w:r>
      <w:r w:rsidR="008409C7">
        <w:t>wat de belangrijkste zaken zijn om te remediëren. Indien het onderwijsdashboard opvallende resultaten bevat die niet aan bod kwamen tijdens de peer review, worden ook deze aspecten besproken</w:t>
      </w:r>
      <w:r w:rsidR="003F2176">
        <w:t>.</w:t>
      </w:r>
    </w:p>
    <w:p w14:paraId="4AA5C0FB" w14:textId="5BB5BE47" w:rsidR="008409C7" w:rsidRDefault="002D472F" w:rsidP="00705B64">
      <w:r>
        <w:t>Het gesprek</w:t>
      </w:r>
      <w:r w:rsidR="008409C7">
        <w:t xml:space="preserve"> leidt tot concrete afspraken tussen bestuur en opleiding</w:t>
      </w:r>
      <w:r w:rsidR="00026DE8">
        <w:t>. Dit verslag geeft een weergave van deze concrete afspraken</w:t>
      </w:r>
      <w:r w:rsidR="00017FCF">
        <w:t xml:space="preserve">. </w:t>
      </w:r>
    </w:p>
    <w:p w14:paraId="070AE96E" w14:textId="3EEA4CFC" w:rsidR="00DC3A1C" w:rsidRDefault="00DC3A1C" w:rsidP="00FE4F67">
      <w:pPr>
        <w:pStyle w:val="Kop1"/>
      </w:pPr>
      <w:r>
        <w:t xml:space="preserve">Verslag borgingsgesprek </w:t>
      </w:r>
    </w:p>
    <w:p w14:paraId="285D496D" w14:textId="2E5816C2" w:rsidR="003F0E88" w:rsidRDefault="003F0E88" w:rsidP="003F0E88">
      <w:pPr>
        <w:pStyle w:val="Kop2"/>
      </w:pPr>
      <w:r>
        <w:lastRenderedPageBreak/>
        <w:t xml:space="preserve">Beleidsprioriteiten </w:t>
      </w:r>
    </w:p>
    <w:p w14:paraId="1DD6A4DB" w14:textId="28F0CB79" w:rsidR="003F0E88" w:rsidRDefault="00BE4DA7" w:rsidP="003F0E88">
      <w:r>
        <w:t xml:space="preserve">Bestuur en opleiding zijn het erover eens dat de grootste werkpunten voor Dig-X </w:t>
      </w:r>
      <w:r w:rsidRPr="00460795">
        <w:rPr>
          <w:b/>
        </w:rPr>
        <w:t>internationalisering</w:t>
      </w:r>
      <w:r>
        <w:t xml:space="preserve"> en </w:t>
      </w:r>
      <w:r w:rsidRPr="00460795">
        <w:rPr>
          <w:b/>
        </w:rPr>
        <w:t>professionalisering</w:t>
      </w:r>
      <w:r>
        <w:t xml:space="preserve"> zijn. Deze zaken kwamen zowel in de peer review als in de recente bespreking van het onderwijsdashboard als aandachtspunt naar boven. Daarnaast komen bestuur en opleiding overeen dat </w:t>
      </w:r>
      <w:r w:rsidRPr="008B477B">
        <w:rPr>
          <w:b/>
        </w:rPr>
        <w:t>externe communicatie</w:t>
      </w:r>
      <w:r>
        <w:rPr>
          <w:b/>
        </w:rPr>
        <w:t xml:space="preserve"> </w:t>
      </w:r>
      <w:r>
        <w:t xml:space="preserve">ook een beleidsprioriteit is. </w:t>
      </w:r>
      <w:r w:rsidR="003F0E88">
        <w:t>Om de kwaliteit van de opleiding blijvend te bewaken</w:t>
      </w:r>
      <w:r w:rsidR="007D0141">
        <w:t xml:space="preserve"> spreken opleiding en bestuur af om</w:t>
      </w:r>
      <w:r w:rsidR="00FB2680">
        <w:t xml:space="preserve"> </w:t>
      </w:r>
      <w:r>
        <w:t>prioritair in te zetten op deze punten.</w:t>
      </w:r>
    </w:p>
    <w:p w14:paraId="4E7F1942" w14:textId="03563955" w:rsidR="003F0E88" w:rsidRDefault="003F0E88" w:rsidP="00BE4DA7">
      <w:pPr>
        <w:pStyle w:val="Lijstalinea"/>
      </w:pPr>
      <w:r w:rsidRPr="00B947E0">
        <w:rPr>
          <w:b/>
        </w:rPr>
        <w:t>Professionalisering</w:t>
      </w:r>
      <w:r>
        <w:t xml:space="preserve"> - Het docententeam engageert zich om zich continu technisch bij te scholen. In een snel evoluerend vakgebied is dit immers onontbeerlijk. De vereiste tot frequente vakinhoudelijke professionalisering tezamen met een hoge werkdruk, maken echter dat weinig ruimte overschiet voor pedagogische/vakdidactische bijscholing. De opleiding zal er werk van maken om professionalisering structureel in te bouwen. </w:t>
      </w:r>
    </w:p>
    <w:p w14:paraId="7CF8DF8D" w14:textId="77777777" w:rsidR="003F0E88" w:rsidRDefault="003F0E88" w:rsidP="003F0E88">
      <w:pPr>
        <w:pStyle w:val="Lijstalinea"/>
        <w:numPr>
          <w:ilvl w:val="0"/>
          <w:numId w:val="0"/>
        </w:numPr>
        <w:ind w:left="720"/>
      </w:pPr>
    </w:p>
    <w:p w14:paraId="4D52D7F4" w14:textId="624F9466" w:rsidR="00BE4DA7" w:rsidRDefault="003F0E88" w:rsidP="00BE4DA7">
      <w:pPr>
        <w:pStyle w:val="Lijstalinea"/>
      </w:pPr>
      <w:r w:rsidRPr="00B947E0">
        <w:rPr>
          <w:b/>
        </w:rPr>
        <w:t>Internationalisering</w:t>
      </w:r>
      <w:r>
        <w:t xml:space="preserve"> - Het inbedden van internationalisering in het curriculum en de opleiding in het algemeen is prioriteit voor Dig-X. Als hogeschool georiënteerd in Brussel, het hart van Europa, zijn er heel wat kansen tot internationalisering. Deze worden nu nog te weinig benut. </w:t>
      </w:r>
    </w:p>
    <w:p w14:paraId="21FD0937" w14:textId="77777777" w:rsidR="00BE4DA7" w:rsidRDefault="00BE4DA7" w:rsidP="00BE4DA7">
      <w:pPr>
        <w:pStyle w:val="Lijstalinea"/>
        <w:numPr>
          <w:ilvl w:val="0"/>
          <w:numId w:val="0"/>
        </w:numPr>
        <w:ind w:left="709"/>
      </w:pPr>
    </w:p>
    <w:p w14:paraId="02AE3291" w14:textId="3E8EAE7B" w:rsidR="00BE4DA7" w:rsidRDefault="00BE4DA7" w:rsidP="00BE4DA7">
      <w:pPr>
        <w:pStyle w:val="Lijstalinea"/>
      </w:pPr>
      <w:r w:rsidRPr="00460795">
        <w:rPr>
          <w:b/>
        </w:rPr>
        <w:t>Externe communicatie</w:t>
      </w:r>
      <w:r>
        <w:t xml:space="preserve"> - Naar rekrutering toe is het belangrijk dat de opleiding haar bescheidenheid opzijschuift en sterkes en successen meer in de verf durft zetten. De opleiding kan haar zichtbaarheid ook vergroten door regelmatig in te pikken op zaken uit de media of door aan ‘story telling’ te doen met alumni. </w:t>
      </w:r>
    </w:p>
    <w:p w14:paraId="02C87589" w14:textId="77777777" w:rsidR="00BE4DA7" w:rsidRDefault="00BE4DA7" w:rsidP="00BE4DA7">
      <w:pPr>
        <w:pStyle w:val="Lijstalinea"/>
        <w:numPr>
          <w:ilvl w:val="0"/>
          <w:numId w:val="0"/>
        </w:numPr>
        <w:ind w:left="284"/>
      </w:pPr>
    </w:p>
    <w:p w14:paraId="05BC66EE" w14:textId="551D10C5" w:rsidR="003F0E88" w:rsidRDefault="00BE4DA7" w:rsidP="003F0E88">
      <w:r>
        <w:t xml:space="preserve">In samenspraak tussen </w:t>
      </w:r>
      <w:r w:rsidR="00283D59">
        <w:t xml:space="preserve">bestuur en opleiding wordt besloten om </w:t>
      </w:r>
      <w:r w:rsidR="003F0E88" w:rsidRPr="00FE4F67">
        <w:rPr>
          <w:b/>
        </w:rPr>
        <w:t>geen gevolg</w:t>
      </w:r>
      <w:r w:rsidR="003F0E88">
        <w:t xml:space="preserve"> te geven aan volgende drie aandachtspunten van de peer review commissie:</w:t>
      </w:r>
    </w:p>
    <w:p w14:paraId="27C5747B" w14:textId="0FAA6EC9" w:rsidR="003F0E88" w:rsidRDefault="003F0E88" w:rsidP="003C12FD">
      <w:pPr>
        <w:pStyle w:val="Lijstalinea"/>
        <w:numPr>
          <w:ilvl w:val="0"/>
          <w:numId w:val="5"/>
        </w:numPr>
        <w:ind w:left="360"/>
      </w:pPr>
      <w:r>
        <w:t xml:space="preserve">Herbekijken van de </w:t>
      </w:r>
      <w:r w:rsidRPr="00FE4F67">
        <w:rPr>
          <w:b/>
        </w:rPr>
        <w:t>stagebeoordelingstool</w:t>
      </w:r>
      <w:r>
        <w:t xml:space="preserve">: de opleiding is van mening dat de commissie tijdens het tweedaags bezoek te weinig inzicht kreeg in het gebruik ervan. De tool wordt </w:t>
      </w:r>
      <w:r w:rsidR="006339CB">
        <w:t xml:space="preserve">door de dienst onderwijs ook </w:t>
      </w:r>
      <w:r>
        <w:t>als zeer sterk instrument</w:t>
      </w:r>
      <w:r w:rsidR="006339CB">
        <w:t xml:space="preserve"> en best practice </w:t>
      </w:r>
      <w:r>
        <w:t xml:space="preserve"> beschouwd.</w:t>
      </w:r>
      <w:r w:rsidR="00BE1DFF">
        <w:t xml:space="preserve"> </w:t>
      </w:r>
      <w:r w:rsidR="00450616">
        <w:t xml:space="preserve">Dit wordt eveneens gereflecteerd in het onderwijsdashboard waar </w:t>
      </w:r>
      <w:r w:rsidR="0079099C">
        <w:t xml:space="preserve">het stage-evaluatieconcept van </w:t>
      </w:r>
      <w:r w:rsidR="00450616">
        <w:t xml:space="preserve">de opleiding </w:t>
      </w:r>
      <w:r w:rsidR="00450616" w:rsidRPr="00460795">
        <w:rPr>
          <w:i/>
        </w:rPr>
        <w:t>sterker aanwezig dan de gestelde doelstelling scoort</w:t>
      </w:r>
      <w:r w:rsidR="00450616">
        <w:t xml:space="preserve"> op het </w:t>
      </w:r>
      <w:r w:rsidR="00752491">
        <w:t>item toetsing van eindcom</w:t>
      </w:r>
      <w:r w:rsidR="001C3B71">
        <w:t>petenties.</w:t>
      </w:r>
    </w:p>
    <w:p w14:paraId="5D12591D" w14:textId="77777777" w:rsidR="003F0E88" w:rsidRDefault="003F0E88" w:rsidP="003C12FD">
      <w:pPr>
        <w:pStyle w:val="Lijstalinea"/>
        <w:numPr>
          <w:ilvl w:val="0"/>
          <w:numId w:val="0"/>
        </w:numPr>
        <w:ind w:left="360"/>
      </w:pPr>
      <w:r>
        <w:t xml:space="preserve"> </w:t>
      </w:r>
    </w:p>
    <w:p w14:paraId="23F1A3D9" w14:textId="7CE0CE98" w:rsidR="003F0E88" w:rsidRDefault="003F0E88" w:rsidP="003C12FD">
      <w:pPr>
        <w:pStyle w:val="Lijstalinea"/>
        <w:numPr>
          <w:ilvl w:val="0"/>
          <w:numId w:val="5"/>
        </w:numPr>
        <w:ind w:left="360"/>
      </w:pPr>
      <w:r>
        <w:t xml:space="preserve">Het </w:t>
      </w:r>
      <w:r w:rsidRPr="00FE4F67">
        <w:rPr>
          <w:b/>
        </w:rPr>
        <w:t>verankeren</w:t>
      </w:r>
      <w:r>
        <w:t xml:space="preserve"> van </w:t>
      </w:r>
      <w:r w:rsidR="007565A1">
        <w:t xml:space="preserve">informele werking in </w:t>
      </w:r>
      <w:r w:rsidR="007565A1" w:rsidRPr="00460795">
        <w:rPr>
          <w:b/>
        </w:rPr>
        <w:t>formele processen</w:t>
      </w:r>
      <w:r>
        <w:t xml:space="preserve">: Dig-X beschikt over een kleine equippe van docenten. De kleinschaligheid van de opleiding maakt dat voornamelijk informeel gecommuniceerd wordt. De opleidingsverantwoordelijken vinden deze interne, informele processen een sterkte. Het maakt dat de visie en het </w:t>
      </w:r>
      <w:r>
        <w:lastRenderedPageBreak/>
        <w:t>beleid van de opleiding efficiënt kunnen gerealiseerd worden</w:t>
      </w:r>
      <w:r w:rsidR="007565A1">
        <w:t xml:space="preserve"> en dat er snel op evoluties ingespeeld kan worden</w:t>
      </w:r>
      <w:r>
        <w:t xml:space="preserve">. Dit neemt echter niet weg dat er geen formele communicatiekanalen aanwezig zijn. </w:t>
      </w:r>
      <w:r w:rsidR="007565A1">
        <w:t xml:space="preserve">Informele informatie wordt </w:t>
      </w:r>
      <w:r w:rsidR="00496C46">
        <w:t xml:space="preserve">via de werking in vakgroepen geformaliseerd door </w:t>
      </w:r>
      <w:r>
        <w:t xml:space="preserve">output tevens </w:t>
      </w:r>
      <w:r w:rsidR="00496C46">
        <w:t xml:space="preserve">terug te koppelen </w:t>
      </w:r>
      <w:r>
        <w:t xml:space="preserve">naar teamvergaderingen en de opleidingscommissie. </w:t>
      </w:r>
    </w:p>
    <w:p w14:paraId="08278E68" w14:textId="77777777" w:rsidR="003F0E88" w:rsidRDefault="003F0E88" w:rsidP="003C12FD">
      <w:pPr>
        <w:pStyle w:val="Lijstalinea"/>
        <w:numPr>
          <w:ilvl w:val="0"/>
          <w:numId w:val="0"/>
        </w:numPr>
        <w:ind w:left="349"/>
      </w:pPr>
    </w:p>
    <w:p w14:paraId="708EE5B3" w14:textId="77777777" w:rsidR="003F0E88" w:rsidRDefault="003F0E88" w:rsidP="003C12FD">
      <w:pPr>
        <w:pStyle w:val="Lijstalinea"/>
        <w:numPr>
          <w:ilvl w:val="0"/>
          <w:numId w:val="5"/>
        </w:numPr>
        <w:ind w:left="360"/>
      </w:pPr>
      <w:r>
        <w:t xml:space="preserve">Investeren in de </w:t>
      </w:r>
      <w:r w:rsidRPr="001912B2">
        <w:rPr>
          <w:b/>
        </w:rPr>
        <w:t>ondersteuning van studentenvertegenwoordigers</w:t>
      </w:r>
      <w:r>
        <w:t xml:space="preserve">: De opleiding legt deze opmerking naast zich neer aangezien Dig-X een goed werkende studentenvertegenwoordiging heeft en er geen vraag is van studentenvertegenwoordigers (stuvers) tot meer ondersteuning. Tijdens formele vergaderingen wordt immers telkens omkadering gegeven bij de agendapunten opdat de betrokken stuver mee is en waardevolle input kan leveren. </w:t>
      </w:r>
    </w:p>
    <w:p w14:paraId="350EED87" w14:textId="77777777" w:rsidR="003F0E88" w:rsidRDefault="003F0E88" w:rsidP="003F0E88">
      <w:pPr>
        <w:pStyle w:val="Lijstalinea"/>
        <w:numPr>
          <w:ilvl w:val="0"/>
          <w:numId w:val="0"/>
        </w:numPr>
        <w:ind w:left="709"/>
      </w:pPr>
    </w:p>
    <w:p w14:paraId="7F883B71" w14:textId="70BB3970" w:rsidR="003F0E88" w:rsidRPr="00460795" w:rsidRDefault="003F0E88" w:rsidP="005E722E">
      <w:r>
        <w:t xml:space="preserve">In consensus wordt besloten dat de opleiding de stagebeoordelingstool blijft gebruiken </w:t>
      </w:r>
      <w:r w:rsidR="00996CFC">
        <w:t xml:space="preserve">daar </w:t>
      </w:r>
      <w:r>
        <w:t xml:space="preserve">deze door zowel de opleiding als de dienst onderwijs beschouwd wordt als een krachtig instrument. </w:t>
      </w:r>
      <w:r w:rsidR="00E27A76">
        <w:t xml:space="preserve">De vertegenwoordigers van het </w:t>
      </w:r>
      <w:r>
        <w:t>bestuur merk</w:t>
      </w:r>
      <w:r w:rsidR="005E722E">
        <w:t>en</w:t>
      </w:r>
      <w:r>
        <w:t xml:space="preserve"> tevens op dat er voldoende formele kanalen aanwezig zijn in de opleiding. Tot slot bea</w:t>
      </w:r>
      <w:r w:rsidR="00E27A76">
        <w:t>men de vertegenwoordigers van het</w:t>
      </w:r>
      <w:r w:rsidR="00460795">
        <w:t xml:space="preserve"> </w:t>
      </w:r>
      <w:r>
        <w:t xml:space="preserve">bestuur dat het aan het doel voorbijgaat om meer te investeren in ondersteuning of opleiding van stuvers als de huidige werking goed functioneert. </w:t>
      </w:r>
    </w:p>
    <w:p w14:paraId="1DBDE32B" w14:textId="5F9381AC" w:rsidR="00FE4F67" w:rsidRPr="00FE4F67" w:rsidRDefault="001519A6" w:rsidP="00FE4F67">
      <w:pPr>
        <w:pStyle w:val="Kop2"/>
      </w:pPr>
      <w:r>
        <w:t>Opvolging peer review</w:t>
      </w:r>
    </w:p>
    <w:p w14:paraId="60476FF9" w14:textId="2B2AD8CB" w:rsidR="00343AC2" w:rsidRDefault="008F2E56" w:rsidP="00705B64">
      <w:r>
        <w:t>Sinds de peer review een jaar geleden, is d</w:t>
      </w:r>
      <w:r w:rsidR="00343AC2">
        <w:t>e opleiding</w:t>
      </w:r>
      <w:r w:rsidR="00460795">
        <w:t xml:space="preserve"> </w:t>
      </w:r>
      <w:r w:rsidR="00813AF4">
        <w:t xml:space="preserve">aan de slag gegaan met de feedback </w:t>
      </w:r>
      <w:r w:rsidR="00343AC2">
        <w:t xml:space="preserve">en </w:t>
      </w:r>
      <w:r>
        <w:t xml:space="preserve">zijn reeds </w:t>
      </w:r>
      <w:r w:rsidR="00343AC2">
        <w:t xml:space="preserve">verschillende </w:t>
      </w:r>
      <w:r w:rsidR="00343AC2" w:rsidRPr="00FE4F67">
        <w:rPr>
          <w:b/>
        </w:rPr>
        <w:t>vernieuwingen</w:t>
      </w:r>
      <w:r w:rsidR="00343AC2">
        <w:t xml:space="preserve"> doorgevoerd:</w:t>
      </w:r>
    </w:p>
    <w:p w14:paraId="1CDC567E" w14:textId="375F06FD" w:rsidR="00195C36" w:rsidRDefault="005E0B74" w:rsidP="0097116A">
      <w:pPr>
        <w:pStyle w:val="Lijstalinea"/>
        <w:numPr>
          <w:ilvl w:val="0"/>
          <w:numId w:val="4"/>
        </w:numPr>
      </w:pPr>
      <w:r>
        <w:t xml:space="preserve">Het panel adviseerde de opleiding om sneller </w:t>
      </w:r>
      <w:r w:rsidRPr="0006336F">
        <w:rPr>
          <w:b/>
        </w:rPr>
        <w:t>verandering</w:t>
      </w:r>
      <w:r>
        <w:t xml:space="preserve"> te durven doorvoeren. In navolging van deze opmerking werd een </w:t>
      </w:r>
      <w:r w:rsidR="00FE4F67">
        <w:t>volledige curriculumherziening voorzien</w:t>
      </w:r>
      <w:r w:rsidR="001912B2">
        <w:t>, o.a. met meer aandacht voor artificiële intelligentie</w:t>
      </w:r>
      <w:r w:rsidR="00FE4F67">
        <w:t>.</w:t>
      </w:r>
    </w:p>
    <w:p w14:paraId="63CCCE96" w14:textId="77777777" w:rsidR="00FE4F67" w:rsidRDefault="00FE4F67" w:rsidP="00FE4F67">
      <w:pPr>
        <w:pStyle w:val="Lijstalinea"/>
        <w:numPr>
          <w:ilvl w:val="0"/>
          <w:numId w:val="0"/>
        </w:numPr>
        <w:ind w:left="720"/>
      </w:pPr>
    </w:p>
    <w:p w14:paraId="0ACE34C2" w14:textId="465730DC" w:rsidR="004C5427" w:rsidRDefault="00FE4F67" w:rsidP="0097116A">
      <w:pPr>
        <w:pStyle w:val="Lijstalinea"/>
        <w:numPr>
          <w:ilvl w:val="0"/>
          <w:numId w:val="4"/>
        </w:numPr>
      </w:pPr>
      <w:r>
        <w:t xml:space="preserve">Het panel zag in de communicatie naar potentiële studenten onvoldoende attractieve elementen. Door de curriculumvernieuwing hoopt Dig-X haar </w:t>
      </w:r>
      <w:r w:rsidRPr="0006336F">
        <w:rPr>
          <w:b/>
        </w:rPr>
        <w:t>aantrekkingskracht</w:t>
      </w:r>
      <w:r>
        <w:t xml:space="preserve"> te </w:t>
      </w:r>
      <w:r w:rsidRPr="0006336F">
        <w:rPr>
          <w:b/>
        </w:rPr>
        <w:t>verhogen</w:t>
      </w:r>
      <w:r>
        <w:t xml:space="preserve">. Op departementaal niveau werd een community manager aangesteld die de sterkes van de opleiding meer in de verf </w:t>
      </w:r>
      <w:r w:rsidR="0006336F">
        <w:t>zal</w:t>
      </w:r>
      <w:r>
        <w:t xml:space="preserve"> zetten. </w:t>
      </w:r>
      <w:r w:rsidR="004C5427">
        <w:t xml:space="preserve">Ook op hogeschoolbreed niveau </w:t>
      </w:r>
      <w:r w:rsidR="0006336F">
        <w:t>neemt men initiatieven tot versterking van de externe ommunicatie</w:t>
      </w:r>
      <w:r w:rsidR="004C5427">
        <w:t xml:space="preserve">.  </w:t>
      </w:r>
    </w:p>
    <w:p w14:paraId="2DBC7369" w14:textId="0D0C7E31" w:rsidR="004C5427" w:rsidRDefault="004C5427" w:rsidP="004C5427">
      <w:pPr>
        <w:pStyle w:val="Lijstalinea"/>
        <w:numPr>
          <w:ilvl w:val="0"/>
          <w:numId w:val="0"/>
        </w:numPr>
        <w:ind w:left="709"/>
      </w:pPr>
    </w:p>
    <w:p w14:paraId="5E206B31" w14:textId="77777777" w:rsidR="00C43A6B" w:rsidRDefault="004C5427" w:rsidP="00A97F49">
      <w:pPr>
        <w:pStyle w:val="Lijstalinea"/>
        <w:numPr>
          <w:ilvl w:val="0"/>
          <w:numId w:val="4"/>
        </w:numPr>
      </w:pPr>
      <w:r>
        <w:t xml:space="preserve">Voor het panel was het onduidelijk in hoeverre de opleiding actief de </w:t>
      </w:r>
      <w:r w:rsidRPr="00C43A6B">
        <w:rPr>
          <w:b/>
        </w:rPr>
        <w:t>Brusselse context</w:t>
      </w:r>
      <w:r>
        <w:t xml:space="preserve"> betrok. </w:t>
      </w:r>
      <w:r w:rsidR="00B947E0">
        <w:t>De opleiding brengt de Brusselfactor</w:t>
      </w:r>
      <w:r w:rsidR="0006336F">
        <w:t xml:space="preserve"> nu</w:t>
      </w:r>
      <w:r w:rsidR="00B947E0">
        <w:t xml:space="preserve"> in de opleiding in door Medialab Brussels, ad hoc projecten en</w:t>
      </w:r>
      <w:r w:rsidR="005F6EFE">
        <w:t xml:space="preserve"> de</w:t>
      </w:r>
      <w:r>
        <w:t xml:space="preserve"> jaarlijkse jobbeurs (career launch) </w:t>
      </w:r>
      <w:r>
        <w:lastRenderedPageBreak/>
        <w:t xml:space="preserve">waarbij studenten kennis maken met heel wat Brusselse bedrijven. </w:t>
      </w:r>
      <w:r w:rsidR="005F6EFE">
        <w:t>De</w:t>
      </w:r>
      <w:r w:rsidR="00B947E0">
        <w:t xml:space="preserve"> opleiding is zich echter bewust van het feit dat de onmiddellijke nabijheid van de stad Brussel heel wat kansen biedt tot internationalisering en dat die meer benut mogen worden.  </w:t>
      </w:r>
    </w:p>
    <w:p w14:paraId="1CBD17D6" w14:textId="77777777" w:rsidR="00C43A6B" w:rsidRDefault="00C43A6B" w:rsidP="00C43A6B">
      <w:pPr>
        <w:pStyle w:val="Lijstalinea"/>
        <w:numPr>
          <w:ilvl w:val="0"/>
          <w:numId w:val="0"/>
        </w:numPr>
        <w:ind w:left="284"/>
      </w:pPr>
    </w:p>
    <w:p w14:paraId="4DC3A319" w14:textId="2CE4BC81" w:rsidR="005F6EFE" w:rsidRDefault="004C5427" w:rsidP="00A97F49">
      <w:pPr>
        <w:pStyle w:val="Lijstalinea"/>
        <w:numPr>
          <w:ilvl w:val="0"/>
          <w:numId w:val="4"/>
        </w:numPr>
      </w:pPr>
      <w:r>
        <w:t xml:space="preserve">Het panel twijfelde of de </w:t>
      </w:r>
      <w:r w:rsidRPr="00C43A6B">
        <w:rPr>
          <w:b/>
        </w:rPr>
        <w:t>kwaliteit van toetsing</w:t>
      </w:r>
      <w:r w:rsidR="0006336F">
        <w:t xml:space="preserve"> </w:t>
      </w:r>
      <w:r>
        <w:t xml:space="preserve">voldoende werd geborgd. Ook in het onderwijsdashboard kwamen kwaliteit van toetsing en kwaliteitscriteria als aandachtspunt naar boven. De opleiding </w:t>
      </w:r>
      <w:r w:rsidR="005F6EFE">
        <w:t>heeft</w:t>
      </w:r>
      <w:r w:rsidR="00671026">
        <w:t xml:space="preserve"> vandaag de dag (nog)</w:t>
      </w:r>
      <w:r w:rsidR="005F6EFE">
        <w:t xml:space="preserve"> </w:t>
      </w:r>
      <w:r w:rsidR="0006336F">
        <w:t>geen formele toetscommissie</w:t>
      </w:r>
      <w:r w:rsidR="00671026">
        <w:t>. D</w:t>
      </w:r>
      <w:r w:rsidR="00B947E0">
        <w:t xml:space="preserve">e kwaliteit van de toetsen wordt </w:t>
      </w:r>
      <w:r w:rsidR="00671026">
        <w:t xml:space="preserve">voornamelijk </w:t>
      </w:r>
      <w:r w:rsidR="00B947E0">
        <w:t xml:space="preserve">op informele wijze door docenten gereviewed. </w:t>
      </w:r>
      <w:r w:rsidR="00671026">
        <w:t>De opleiding nam wel het initiatief om het huidige</w:t>
      </w:r>
      <w:r w:rsidR="005F6EFE">
        <w:t xml:space="preserve"> evaluatiesysteem onder de loep </w:t>
      </w:r>
      <w:r w:rsidR="00671026">
        <w:t>te nemen</w:t>
      </w:r>
      <w:r w:rsidR="005F6EFE">
        <w:t xml:space="preserve">. De departementale KZ-coördinator neemt daar een ondersteundende rol in op. </w:t>
      </w:r>
    </w:p>
    <w:p w14:paraId="582FAD9D" w14:textId="77777777" w:rsidR="001912B2" w:rsidRDefault="001912B2" w:rsidP="001912B2">
      <w:pPr>
        <w:pStyle w:val="Lijstalinea"/>
        <w:numPr>
          <w:ilvl w:val="0"/>
          <w:numId w:val="0"/>
        </w:numPr>
        <w:ind w:left="709"/>
      </w:pPr>
    </w:p>
    <w:p w14:paraId="5974FC75" w14:textId="037A758B" w:rsidR="001912B2" w:rsidRDefault="001912B2" w:rsidP="0097116A">
      <w:pPr>
        <w:pStyle w:val="Lijstalinea"/>
        <w:numPr>
          <w:ilvl w:val="0"/>
          <w:numId w:val="4"/>
        </w:numPr>
      </w:pPr>
      <w:r>
        <w:t xml:space="preserve">De opleiding heeft de uitwerking van </w:t>
      </w:r>
      <w:r w:rsidRPr="001912B2">
        <w:rPr>
          <w:b/>
        </w:rPr>
        <w:t xml:space="preserve">deontologisch en maatschappelijk verantwoord handelen </w:t>
      </w:r>
      <w:r>
        <w:t xml:space="preserve">herbekeken. In heel wat opleidingsonderdelen (talentvakken, datavakken, final work, …) werd dit element toegevoegd. </w:t>
      </w:r>
      <w:r w:rsidR="00671026">
        <w:t>Met</w:t>
      </w:r>
      <w:r>
        <w:t xml:space="preserve"> de curriculumherziening zal de opleiding de oefening opnieuw maken en nagaan waar in de leerresultatenmatrix dit aspect kan worden opgenomen. </w:t>
      </w:r>
    </w:p>
    <w:p w14:paraId="3A72B7B4" w14:textId="77777777" w:rsidR="005A09C7" w:rsidRDefault="005A09C7" w:rsidP="005A09C7">
      <w:pPr>
        <w:pStyle w:val="Lijstalinea"/>
        <w:numPr>
          <w:ilvl w:val="0"/>
          <w:numId w:val="0"/>
        </w:numPr>
        <w:ind w:left="709"/>
      </w:pPr>
    </w:p>
    <w:p w14:paraId="4B339443" w14:textId="49EBE49F" w:rsidR="009B08DB" w:rsidRDefault="005A09C7" w:rsidP="00AF685F">
      <w:pPr>
        <w:pStyle w:val="Lijstalinea"/>
        <w:numPr>
          <w:ilvl w:val="0"/>
          <w:numId w:val="4"/>
        </w:numPr>
      </w:pPr>
      <w:r>
        <w:t xml:space="preserve">Inzake het leermateriaal wordt sterker ingezet op de digitale leeromgeving </w:t>
      </w:r>
      <w:r w:rsidRPr="00AF685F">
        <w:rPr>
          <w:b/>
        </w:rPr>
        <w:t>CANVAS</w:t>
      </w:r>
      <w:r>
        <w:t xml:space="preserve"> en </w:t>
      </w:r>
      <w:r w:rsidRPr="00AF685F">
        <w:rPr>
          <w:b/>
        </w:rPr>
        <w:t>blended learning</w:t>
      </w:r>
      <w:r>
        <w:t xml:space="preserve">. Gezien het vakgebied van de opleiding, acht de opleiding het belangrijk om een pioniersrol op te nemen in het implementeren van blended learning. </w:t>
      </w:r>
    </w:p>
    <w:p w14:paraId="47560CBD" w14:textId="298E066B" w:rsidR="009B08DB" w:rsidRDefault="009B08DB" w:rsidP="009B08DB">
      <w:pPr>
        <w:pStyle w:val="Kop2"/>
      </w:pPr>
      <w:r>
        <w:t>Ondersteuning vanuit de hogeschool</w:t>
      </w:r>
    </w:p>
    <w:p w14:paraId="34A6A29A" w14:textId="1AD927F5" w:rsidR="00AF685F" w:rsidRDefault="009B08DB" w:rsidP="009B08DB">
      <w:pPr>
        <w:rPr>
          <w:lang w:val="nl-NL"/>
        </w:rPr>
      </w:pPr>
      <w:r>
        <w:rPr>
          <w:lang w:val="nl-NL"/>
        </w:rPr>
        <w:t xml:space="preserve">Voor </w:t>
      </w:r>
      <w:r w:rsidR="00AF685F">
        <w:rPr>
          <w:lang w:val="nl-NL"/>
        </w:rPr>
        <w:t>de opvolging van een aantal aandachtspunten heeft de opleiding nood aan verdere ondersteuning vanuit de hogeschool</w:t>
      </w:r>
      <w:r w:rsidR="00F004DE">
        <w:rPr>
          <w:lang w:val="nl-NL"/>
        </w:rPr>
        <w:t>:</w:t>
      </w:r>
    </w:p>
    <w:p w14:paraId="06458229" w14:textId="65C423D4" w:rsidR="00AF685F" w:rsidRDefault="00F004DE" w:rsidP="009B08DB">
      <w:r>
        <w:rPr>
          <w:lang w:val="nl-NL"/>
        </w:rPr>
        <w:t xml:space="preserve">Wat betreft de </w:t>
      </w:r>
      <w:r w:rsidRPr="00460795">
        <w:rPr>
          <w:b/>
          <w:lang w:val="nl-NL"/>
        </w:rPr>
        <w:t>professionalisering</w:t>
      </w:r>
      <w:r>
        <w:rPr>
          <w:lang w:val="nl-NL"/>
        </w:rPr>
        <w:t xml:space="preserve"> van het docententeam </w:t>
      </w:r>
      <w:r w:rsidR="00B92099">
        <w:rPr>
          <w:lang w:val="nl-NL"/>
        </w:rPr>
        <w:t xml:space="preserve">ziet de opleiding </w:t>
      </w:r>
      <w:r>
        <w:t xml:space="preserve">mogelijkheid </w:t>
      </w:r>
      <w:r w:rsidR="00B92099">
        <w:t>om</w:t>
      </w:r>
      <w:r>
        <w:t xml:space="preserve"> pedagogische bijscholingen op voorhand in te plannen in de academische kalender. Dit moet evenwel op hogeschoolbreed niveau bekeken worden.</w:t>
      </w:r>
    </w:p>
    <w:p w14:paraId="41201FB0" w14:textId="4B8F5148" w:rsidR="00B92099" w:rsidRPr="007822CE" w:rsidRDefault="00B92099" w:rsidP="009B08DB">
      <w:r>
        <w:t xml:space="preserve">Ook het thema van </w:t>
      </w:r>
      <w:r w:rsidRPr="00460795">
        <w:rPr>
          <w:b/>
        </w:rPr>
        <w:t>werkdruk</w:t>
      </w:r>
      <w:r>
        <w:t xml:space="preserve"> </w:t>
      </w:r>
      <w:r w:rsidR="00A74CFB">
        <w:t>loont de moeite om hogeschoolbreed te onderzoeken.</w:t>
      </w:r>
    </w:p>
    <w:p w14:paraId="646E1DA8" w14:textId="162DE0F2" w:rsidR="00CA6EE9" w:rsidRDefault="00CA6EE9" w:rsidP="007E5A81">
      <w:pPr>
        <w:pStyle w:val="Kop1"/>
      </w:pPr>
      <w:r>
        <w:t xml:space="preserve">Borgingsbesluit </w:t>
      </w:r>
    </w:p>
    <w:p w14:paraId="54CC9543" w14:textId="590A3BA2" w:rsidR="008409C7" w:rsidRDefault="000B2FAC" w:rsidP="00705B64">
      <w:r>
        <w:t xml:space="preserve">De vertegenwoordigers van het </w:t>
      </w:r>
      <w:r w:rsidR="008409C7">
        <w:t>bestuu</w:t>
      </w:r>
      <w:r w:rsidR="00DC3A1C">
        <w:t xml:space="preserve">r </w:t>
      </w:r>
      <w:r>
        <w:t>zijn</w:t>
      </w:r>
      <w:r w:rsidR="00DC3A1C">
        <w:t xml:space="preserve"> van mening </w:t>
      </w:r>
      <w:r w:rsidR="008409C7">
        <w:t xml:space="preserve">dat de opleiding </w:t>
      </w:r>
      <w:r>
        <w:t xml:space="preserve">Dig-X </w:t>
      </w:r>
      <w:r w:rsidR="008409C7">
        <w:t>op een adequate manier de resultaten van de peer review en</w:t>
      </w:r>
      <w:r w:rsidR="00671026">
        <w:t xml:space="preserve"> het onderwijsdashboard opvolgt. </w:t>
      </w:r>
    </w:p>
    <w:p w14:paraId="38510560" w14:textId="75D8E5B1" w:rsidR="00671026" w:rsidRDefault="007678BB" w:rsidP="00671026">
      <w:r>
        <w:lastRenderedPageBreak/>
        <w:t>De vertegenwoordigers van het bestuur hebben</w:t>
      </w:r>
      <w:r w:rsidR="00671026">
        <w:t xml:space="preserve"> vertrouwen dat de opleiding Dig-X naar kwaliteit streeft en dat basiskwaliteit</w:t>
      </w:r>
      <w:r>
        <w:t xml:space="preserve"> in lijn met de ESG</w:t>
      </w:r>
      <w:r w:rsidR="002D4312">
        <w:rPr>
          <w:rStyle w:val="Voetnootmarkering"/>
        </w:rPr>
        <w:footnoteReference w:id="1"/>
      </w:r>
      <w:r w:rsidR="00EC363C">
        <w:t xml:space="preserve"> en decretaal bepaalde kwaliteitskenmerken</w:t>
      </w:r>
      <w:r w:rsidR="00671026">
        <w:t xml:space="preserve"> aanwezig is. </w:t>
      </w:r>
    </w:p>
    <w:p w14:paraId="0F12ED8F" w14:textId="77777777" w:rsidR="00671026" w:rsidRDefault="00671026" w:rsidP="00705B64"/>
    <w:sectPr w:rsidR="00671026" w:rsidSect="00C43A6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59C3" w14:textId="77777777" w:rsidR="00D74A25" w:rsidRDefault="00D74A25" w:rsidP="00B25E9A">
      <w:r>
        <w:separator/>
      </w:r>
    </w:p>
    <w:p w14:paraId="5D18479C" w14:textId="77777777" w:rsidR="00D74A25" w:rsidRDefault="00D74A25" w:rsidP="00B25E9A"/>
    <w:p w14:paraId="0780073D" w14:textId="77777777" w:rsidR="00D74A25" w:rsidRDefault="00D74A25" w:rsidP="00B25E9A"/>
    <w:p w14:paraId="55A26149" w14:textId="77777777" w:rsidR="00D74A25" w:rsidRDefault="00D74A25" w:rsidP="00B25E9A"/>
  </w:endnote>
  <w:endnote w:type="continuationSeparator" w:id="0">
    <w:p w14:paraId="7ACFE3D2" w14:textId="77777777" w:rsidR="00D74A25" w:rsidRDefault="00D74A25" w:rsidP="00B25E9A">
      <w:r>
        <w:continuationSeparator/>
      </w:r>
    </w:p>
    <w:p w14:paraId="1463DD23" w14:textId="77777777" w:rsidR="00D74A25" w:rsidRDefault="00D74A25" w:rsidP="00B25E9A"/>
    <w:p w14:paraId="56274647" w14:textId="77777777" w:rsidR="00D74A25" w:rsidRDefault="00D74A25" w:rsidP="00B25E9A"/>
    <w:p w14:paraId="3BC00555" w14:textId="77777777" w:rsidR="00D74A25" w:rsidRDefault="00D74A25" w:rsidP="00B2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3C09" w14:textId="77777777" w:rsidR="006B23DA" w:rsidRDefault="006B23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13936"/>
      <w:docPartObj>
        <w:docPartGallery w:val="Page Numbers (Bottom of Page)"/>
        <w:docPartUnique/>
      </w:docPartObj>
    </w:sdtPr>
    <w:sdtEndPr/>
    <w:sdtContent>
      <w:p w14:paraId="62DBD342" w14:textId="624FC14E" w:rsidR="00185615" w:rsidRDefault="00185615">
        <w:pPr>
          <w:pStyle w:val="Voettekst"/>
          <w:jc w:val="right"/>
        </w:pPr>
        <w:r>
          <w:fldChar w:fldCharType="begin"/>
        </w:r>
        <w:r>
          <w:instrText>PAGE   \* MERGEFORMAT</w:instrText>
        </w:r>
        <w:r>
          <w:fldChar w:fldCharType="separate"/>
        </w:r>
        <w:r w:rsidR="00AD4D7B" w:rsidRPr="00AD4D7B">
          <w:rPr>
            <w:lang w:val="nl-NL"/>
          </w:rPr>
          <w:t>1</w:t>
        </w:r>
        <w:r>
          <w:fldChar w:fldCharType="end"/>
        </w:r>
      </w:p>
    </w:sdtContent>
  </w:sdt>
  <w:p w14:paraId="784548A9" w14:textId="77777777" w:rsidR="00185615" w:rsidRDefault="001856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909F" w14:textId="77777777" w:rsidR="006B23DA" w:rsidRDefault="006B23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6832" w14:textId="77777777" w:rsidR="00D74A25" w:rsidRDefault="00D74A25" w:rsidP="00B25E9A">
      <w:r>
        <w:separator/>
      </w:r>
    </w:p>
  </w:footnote>
  <w:footnote w:type="continuationSeparator" w:id="0">
    <w:p w14:paraId="1E2756BF" w14:textId="77777777" w:rsidR="00D74A25" w:rsidRDefault="00D74A25" w:rsidP="00B25E9A">
      <w:r>
        <w:continuationSeparator/>
      </w:r>
    </w:p>
    <w:p w14:paraId="66378D90" w14:textId="77777777" w:rsidR="00D74A25" w:rsidRDefault="00D74A25" w:rsidP="00B25E9A"/>
    <w:p w14:paraId="7C3EC5A5" w14:textId="77777777" w:rsidR="00D74A25" w:rsidRDefault="00D74A25" w:rsidP="00B25E9A"/>
    <w:p w14:paraId="0F314035" w14:textId="77777777" w:rsidR="00D74A25" w:rsidRDefault="00D74A25" w:rsidP="00B25E9A"/>
  </w:footnote>
  <w:footnote w:id="1">
    <w:p w14:paraId="697872C0" w14:textId="21BF4FB1" w:rsidR="002D4312" w:rsidRPr="006B23DA" w:rsidRDefault="002D4312">
      <w:pPr>
        <w:pStyle w:val="Voetnoottekst"/>
        <w:rPr>
          <w:sz w:val="16"/>
          <w:lang w:val="en-GB"/>
        </w:rPr>
      </w:pPr>
      <w:r w:rsidRPr="00834026">
        <w:rPr>
          <w:rStyle w:val="Voetnootmarkering"/>
          <w:sz w:val="16"/>
        </w:rPr>
        <w:footnoteRef/>
      </w:r>
      <w:r w:rsidRPr="006B23DA">
        <w:rPr>
          <w:sz w:val="16"/>
          <w:lang w:val="en-GB"/>
        </w:rPr>
        <w:t xml:space="preserve"> </w:t>
      </w:r>
      <w:hyperlink r:id="rId1" w:history="1">
        <w:r w:rsidRPr="006B23DA">
          <w:rPr>
            <w:rStyle w:val="Hyperlink"/>
            <w:sz w:val="16"/>
            <w:lang w:val="en-GB"/>
          </w:rPr>
          <w:t>European Standards and Guidelines</w:t>
        </w:r>
        <w:r w:rsidR="00834026" w:rsidRPr="006B23DA">
          <w:rPr>
            <w:rStyle w:val="Hyperlink"/>
            <w:sz w:val="16"/>
            <w:lang w:val="en-GB"/>
          </w:rPr>
          <w:t xml:space="preserve"> for Quality Assurance in the European Higher Education Area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3F36" w14:textId="77777777" w:rsidR="006B23DA" w:rsidRDefault="006B23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3794" w14:textId="10CF85D2" w:rsidR="00797464" w:rsidRDefault="00797464" w:rsidP="00B25E9A">
    <w:pPr>
      <w:pStyle w:val="Koptekst"/>
    </w:pPr>
    <w:r>
      <w:rPr>
        <w:lang w:val="nl-NL" w:eastAsia="nl-NL"/>
      </w:rPr>
      <w:drawing>
        <wp:inline distT="0" distB="0" distL="0" distR="0" wp14:anchorId="325303AF" wp14:editId="35C11728">
          <wp:extent cx="1114425" cy="11144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49L_3ER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189" cy="1114189"/>
                  </a:xfrm>
                  <a:prstGeom prst="rect">
                    <a:avLst/>
                  </a:prstGeom>
                </pic:spPr>
              </pic:pic>
            </a:graphicData>
          </a:graphic>
        </wp:inline>
      </w:drawing>
    </w:r>
    <w:r w:rsidR="006B23DA">
      <w:t>CvB/2019/166 - Bijlage</w:t>
    </w:r>
  </w:p>
  <w:p w14:paraId="79353795" w14:textId="77777777" w:rsidR="00797464" w:rsidRPr="00B62A95" w:rsidRDefault="00797464" w:rsidP="00B25E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7F6B" w14:textId="77777777" w:rsidR="006B23DA" w:rsidRDefault="006B23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5B2"/>
    <w:multiLevelType w:val="multilevel"/>
    <w:tmpl w:val="AFF6F378"/>
    <w:lvl w:ilvl="0">
      <w:start w:val="1"/>
      <w:numFmt w:val="bullet"/>
      <w:pStyle w:val="Lijstalinea"/>
      <w:lvlText w:val=""/>
      <w:lvlJc w:val="left"/>
      <w:pPr>
        <w:ind w:left="284" w:hanging="284"/>
      </w:pPr>
      <w:rPr>
        <w:rFonts w:ascii="Symbol" w:hAnsi="Symbol" w:hint="default"/>
      </w:rPr>
    </w:lvl>
    <w:lvl w:ilvl="1">
      <w:numFmt w:val="bullet"/>
      <w:pStyle w:val="Lijstalinea2"/>
      <w:lvlText w:val="─"/>
      <w:lvlJc w:val="left"/>
      <w:pPr>
        <w:ind w:left="568" w:hanging="284"/>
      </w:pPr>
      <w:rPr>
        <w:rFonts w:ascii="Calibri" w:eastAsia="Calibr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1B360BB6"/>
    <w:multiLevelType w:val="multilevel"/>
    <w:tmpl w:val="000C16B0"/>
    <w:lvl w:ilvl="0">
      <w:start w:val="1"/>
      <w:numFmt w:val="decimal"/>
      <w:pStyle w:val="Kop1"/>
      <w:lvlText w:val="%1."/>
      <w:lvlJc w:val="left"/>
      <w:pPr>
        <w:ind w:left="432" w:hanging="432"/>
      </w:pPr>
    </w:lvl>
    <w:lvl w:ilvl="1">
      <w:start w:val="1"/>
      <w:numFmt w:val="decimal"/>
      <w:pStyle w:val="Kop2"/>
      <w:lvlText w:val="%1.%2"/>
      <w:lvlJc w:val="left"/>
      <w:pPr>
        <w:ind w:left="576" w:hanging="576"/>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14C16B1"/>
    <w:multiLevelType w:val="multilevel"/>
    <w:tmpl w:val="987C492E"/>
    <w:lvl w:ilvl="0">
      <w:start w:val="1"/>
      <w:numFmt w:val="lowerLetter"/>
      <w:pStyle w:val="opsomming"/>
      <w:lvlText w:val="%1."/>
      <w:lvlJc w:val="left"/>
      <w:pPr>
        <w:ind w:left="852" w:hanging="284"/>
      </w:pPr>
      <w:rPr>
        <w:rFonts w:hint="default"/>
      </w:rPr>
    </w:lvl>
    <w:lvl w:ilvl="1">
      <w:numFmt w:val="bullet"/>
      <w:lvlText w:val="─"/>
      <w:lvlJc w:val="left"/>
      <w:pPr>
        <w:ind w:left="1134" w:hanging="283"/>
      </w:pPr>
      <w:rPr>
        <w:rFonts w:ascii="Calibri" w:hAnsi="Calibri" w:hint="default"/>
      </w:rPr>
    </w:lvl>
    <w:lvl w:ilvl="2">
      <w:start w:val="1"/>
      <w:numFmt w:val="bullet"/>
      <w:lvlText w:val=""/>
      <w:lvlJc w:val="left"/>
      <w:pPr>
        <w:ind w:left="1418" w:hanging="284"/>
      </w:pPr>
      <w:rPr>
        <w:rFonts w:ascii="Wingdings" w:hAnsi="Wingdings" w:hint="default"/>
      </w:rPr>
    </w:lvl>
    <w:lvl w:ilvl="3">
      <w:numFmt w:val="bullet"/>
      <w:lvlText w:val="─"/>
      <w:lvlJc w:val="left"/>
      <w:pPr>
        <w:ind w:left="1701" w:hanging="283"/>
      </w:pPr>
      <w:rPr>
        <w:rFonts w:ascii="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pStyle w:val="lijstalinea3"/>
      <w:lvlText w:val=""/>
      <w:lvlJc w:val="left"/>
      <w:pPr>
        <w:ind w:left="297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687F0EBE"/>
    <w:multiLevelType w:val="hybridMultilevel"/>
    <w:tmpl w:val="93BC05F4"/>
    <w:lvl w:ilvl="0" w:tplc="3040650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F42264"/>
    <w:multiLevelType w:val="hybridMultilevel"/>
    <w:tmpl w:val="77A44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59"/>
    <w:rsid w:val="00012BF4"/>
    <w:rsid w:val="000138B7"/>
    <w:rsid w:val="00014F18"/>
    <w:rsid w:val="00017FCF"/>
    <w:rsid w:val="00023E4F"/>
    <w:rsid w:val="00026DE8"/>
    <w:rsid w:val="00030C4F"/>
    <w:rsid w:val="000350A7"/>
    <w:rsid w:val="0003628B"/>
    <w:rsid w:val="00042FE9"/>
    <w:rsid w:val="0004774A"/>
    <w:rsid w:val="00053F36"/>
    <w:rsid w:val="0006336F"/>
    <w:rsid w:val="0007560C"/>
    <w:rsid w:val="00091735"/>
    <w:rsid w:val="00092A98"/>
    <w:rsid w:val="000A565B"/>
    <w:rsid w:val="000B2FAC"/>
    <w:rsid w:val="000B5943"/>
    <w:rsid w:val="000C0CA7"/>
    <w:rsid w:val="000C4D7C"/>
    <w:rsid w:val="000D13A8"/>
    <w:rsid w:val="000D5E94"/>
    <w:rsid w:val="000E4AD2"/>
    <w:rsid w:val="000E66D4"/>
    <w:rsid w:val="00114EED"/>
    <w:rsid w:val="00130297"/>
    <w:rsid w:val="00130894"/>
    <w:rsid w:val="00131D22"/>
    <w:rsid w:val="00143598"/>
    <w:rsid w:val="001519A6"/>
    <w:rsid w:val="0015564B"/>
    <w:rsid w:val="00185615"/>
    <w:rsid w:val="001912B2"/>
    <w:rsid w:val="001946A2"/>
    <w:rsid w:val="00195C36"/>
    <w:rsid w:val="001A2DE5"/>
    <w:rsid w:val="001B2551"/>
    <w:rsid w:val="001B3110"/>
    <w:rsid w:val="001C3B71"/>
    <w:rsid w:val="001E38FE"/>
    <w:rsid w:val="001E3DFC"/>
    <w:rsid w:val="001F541C"/>
    <w:rsid w:val="00202C33"/>
    <w:rsid w:val="00203BF0"/>
    <w:rsid w:val="00205BF4"/>
    <w:rsid w:val="00207559"/>
    <w:rsid w:val="00207ACD"/>
    <w:rsid w:val="0021171F"/>
    <w:rsid w:val="00224E36"/>
    <w:rsid w:val="00282F72"/>
    <w:rsid w:val="00283D59"/>
    <w:rsid w:val="002B2F59"/>
    <w:rsid w:val="002D4312"/>
    <w:rsid w:val="002D472F"/>
    <w:rsid w:val="002E6A1A"/>
    <w:rsid w:val="002F5BB5"/>
    <w:rsid w:val="00343AC2"/>
    <w:rsid w:val="003515EA"/>
    <w:rsid w:val="0037679B"/>
    <w:rsid w:val="00380AEA"/>
    <w:rsid w:val="00384F62"/>
    <w:rsid w:val="003B1631"/>
    <w:rsid w:val="003C12FD"/>
    <w:rsid w:val="003C2FC8"/>
    <w:rsid w:val="003E4DC7"/>
    <w:rsid w:val="003F0E88"/>
    <w:rsid w:val="003F2176"/>
    <w:rsid w:val="003F44DB"/>
    <w:rsid w:val="003F59DB"/>
    <w:rsid w:val="00403FFA"/>
    <w:rsid w:val="00405A47"/>
    <w:rsid w:val="00422401"/>
    <w:rsid w:val="0044491A"/>
    <w:rsid w:val="00450616"/>
    <w:rsid w:val="0045066E"/>
    <w:rsid w:val="00460795"/>
    <w:rsid w:val="0046779B"/>
    <w:rsid w:val="0047458B"/>
    <w:rsid w:val="00496C46"/>
    <w:rsid w:val="004A178C"/>
    <w:rsid w:val="004A19A4"/>
    <w:rsid w:val="004A3ED2"/>
    <w:rsid w:val="004C1FFB"/>
    <w:rsid w:val="004C5427"/>
    <w:rsid w:val="004F115A"/>
    <w:rsid w:val="004F2412"/>
    <w:rsid w:val="00511186"/>
    <w:rsid w:val="005375ED"/>
    <w:rsid w:val="005516EA"/>
    <w:rsid w:val="0059044A"/>
    <w:rsid w:val="00595B21"/>
    <w:rsid w:val="005A09C7"/>
    <w:rsid w:val="005B271F"/>
    <w:rsid w:val="005E0B74"/>
    <w:rsid w:val="005E722E"/>
    <w:rsid w:val="005F44F7"/>
    <w:rsid w:val="005F5775"/>
    <w:rsid w:val="005F6EFE"/>
    <w:rsid w:val="006204D9"/>
    <w:rsid w:val="00625923"/>
    <w:rsid w:val="00627B62"/>
    <w:rsid w:val="006339CB"/>
    <w:rsid w:val="00633C0C"/>
    <w:rsid w:val="00643E58"/>
    <w:rsid w:val="00644A95"/>
    <w:rsid w:val="0065149A"/>
    <w:rsid w:val="00655375"/>
    <w:rsid w:val="0065545D"/>
    <w:rsid w:val="00660B48"/>
    <w:rsid w:val="006646A5"/>
    <w:rsid w:val="00665E30"/>
    <w:rsid w:val="00671026"/>
    <w:rsid w:val="00671F00"/>
    <w:rsid w:val="00683E97"/>
    <w:rsid w:val="006900BC"/>
    <w:rsid w:val="00697C47"/>
    <w:rsid w:val="006A1D48"/>
    <w:rsid w:val="006B1568"/>
    <w:rsid w:val="006B23DA"/>
    <w:rsid w:val="006D6A49"/>
    <w:rsid w:val="006E72EB"/>
    <w:rsid w:val="006F4024"/>
    <w:rsid w:val="00705B64"/>
    <w:rsid w:val="00711FDD"/>
    <w:rsid w:val="00721B35"/>
    <w:rsid w:val="00733A48"/>
    <w:rsid w:val="00752491"/>
    <w:rsid w:val="00752966"/>
    <w:rsid w:val="007565A1"/>
    <w:rsid w:val="007573CD"/>
    <w:rsid w:val="007648F2"/>
    <w:rsid w:val="007678BB"/>
    <w:rsid w:val="007822CE"/>
    <w:rsid w:val="0079099C"/>
    <w:rsid w:val="007945BA"/>
    <w:rsid w:val="0079686F"/>
    <w:rsid w:val="00797464"/>
    <w:rsid w:val="007A1F5B"/>
    <w:rsid w:val="007B4545"/>
    <w:rsid w:val="007C087B"/>
    <w:rsid w:val="007D0141"/>
    <w:rsid w:val="007D50FD"/>
    <w:rsid w:val="007E5A81"/>
    <w:rsid w:val="007F3B11"/>
    <w:rsid w:val="00813AF4"/>
    <w:rsid w:val="00834026"/>
    <w:rsid w:val="008409C7"/>
    <w:rsid w:val="008A1551"/>
    <w:rsid w:val="008A7C44"/>
    <w:rsid w:val="008B477B"/>
    <w:rsid w:val="008C6DE1"/>
    <w:rsid w:val="008D25E5"/>
    <w:rsid w:val="008D423A"/>
    <w:rsid w:val="008F2E56"/>
    <w:rsid w:val="00917F16"/>
    <w:rsid w:val="00924035"/>
    <w:rsid w:val="0092587A"/>
    <w:rsid w:val="00950757"/>
    <w:rsid w:val="0097116A"/>
    <w:rsid w:val="009716B8"/>
    <w:rsid w:val="00971CAC"/>
    <w:rsid w:val="00996CFC"/>
    <w:rsid w:val="009A40B7"/>
    <w:rsid w:val="009B08DB"/>
    <w:rsid w:val="009B5E80"/>
    <w:rsid w:val="009B7715"/>
    <w:rsid w:val="009F4A6A"/>
    <w:rsid w:val="00A27A65"/>
    <w:rsid w:val="00A32C58"/>
    <w:rsid w:val="00A51BDC"/>
    <w:rsid w:val="00A56FE3"/>
    <w:rsid w:val="00A7095F"/>
    <w:rsid w:val="00A74CFB"/>
    <w:rsid w:val="00A803A8"/>
    <w:rsid w:val="00AA30DC"/>
    <w:rsid w:val="00AB1E17"/>
    <w:rsid w:val="00AC1AF6"/>
    <w:rsid w:val="00AC3768"/>
    <w:rsid w:val="00AD4D7B"/>
    <w:rsid w:val="00AF685F"/>
    <w:rsid w:val="00B02119"/>
    <w:rsid w:val="00B0637D"/>
    <w:rsid w:val="00B10CE6"/>
    <w:rsid w:val="00B120CD"/>
    <w:rsid w:val="00B25E9A"/>
    <w:rsid w:val="00B37083"/>
    <w:rsid w:val="00B62A95"/>
    <w:rsid w:val="00B74799"/>
    <w:rsid w:val="00B92099"/>
    <w:rsid w:val="00B947E0"/>
    <w:rsid w:val="00BA0317"/>
    <w:rsid w:val="00BB6E81"/>
    <w:rsid w:val="00BC12B5"/>
    <w:rsid w:val="00BC3D69"/>
    <w:rsid w:val="00BD1050"/>
    <w:rsid w:val="00BE1DFF"/>
    <w:rsid w:val="00BE4DA7"/>
    <w:rsid w:val="00BF68FE"/>
    <w:rsid w:val="00C01A54"/>
    <w:rsid w:val="00C15DD7"/>
    <w:rsid w:val="00C32CDA"/>
    <w:rsid w:val="00C332F0"/>
    <w:rsid w:val="00C43A6B"/>
    <w:rsid w:val="00C44F0E"/>
    <w:rsid w:val="00C45078"/>
    <w:rsid w:val="00C4566E"/>
    <w:rsid w:val="00C47EB5"/>
    <w:rsid w:val="00C52465"/>
    <w:rsid w:val="00C57E48"/>
    <w:rsid w:val="00C63CC8"/>
    <w:rsid w:val="00C80DBC"/>
    <w:rsid w:val="00C80EE2"/>
    <w:rsid w:val="00C82562"/>
    <w:rsid w:val="00C9721D"/>
    <w:rsid w:val="00CA2D2C"/>
    <w:rsid w:val="00CA6EE9"/>
    <w:rsid w:val="00CB1889"/>
    <w:rsid w:val="00CF2E36"/>
    <w:rsid w:val="00CF43A9"/>
    <w:rsid w:val="00D207A7"/>
    <w:rsid w:val="00D21882"/>
    <w:rsid w:val="00D37BAA"/>
    <w:rsid w:val="00D543FA"/>
    <w:rsid w:val="00D74A25"/>
    <w:rsid w:val="00D97682"/>
    <w:rsid w:val="00DA08C4"/>
    <w:rsid w:val="00DB6977"/>
    <w:rsid w:val="00DC1CDD"/>
    <w:rsid w:val="00DC38E3"/>
    <w:rsid w:val="00DC3A1C"/>
    <w:rsid w:val="00DE24C6"/>
    <w:rsid w:val="00DF0D02"/>
    <w:rsid w:val="00DF4C09"/>
    <w:rsid w:val="00E1114B"/>
    <w:rsid w:val="00E23AF7"/>
    <w:rsid w:val="00E27A76"/>
    <w:rsid w:val="00E419B0"/>
    <w:rsid w:val="00E425BD"/>
    <w:rsid w:val="00E43C0B"/>
    <w:rsid w:val="00E6036B"/>
    <w:rsid w:val="00E61BD2"/>
    <w:rsid w:val="00E6586C"/>
    <w:rsid w:val="00E668F1"/>
    <w:rsid w:val="00E7441F"/>
    <w:rsid w:val="00EA1A20"/>
    <w:rsid w:val="00EA45AB"/>
    <w:rsid w:val="00EA65DA"/>
    <w:rsid w:val="00EB39B1"/>
    <w:rsid w:val="00EB6810"/>
    <w:rsid w:val="00EC363C"/>
    <w:rsid w:val="00EC4259"/>
    <w:rsid w:val="00ED14C0"/>
    <w:rsid w:val="00ED254F"/>
    <w:rsid w:val="00ED2602"/>
    <w:rsid w:val="00EE4D84"/>
    <w:rsid w:val="00F004DE"/>
    <w:rsid w:val="00F27A26"/>
    <w:rsid w:val="00F41915"/>
    <w:rsid w:val="00F66393"/>
    <w:rsid w:val="00F9414F"/>
    <w:rsid w:val="00FA1DE6"/>
    <w:rsid w:val="00FA2049"/>
    <w:rsid w:val="00FB2680"/>
    <w:rsid w:val="00FC1020"/>
    <w:rsid w:val="00FC4682"/>
    <w:rsid w:val="00FC4ACD"/>
    <w:rsid w:val="00FD17CE"/>
    <w:rsid w:val="00FE4B9A"/>
    <w:rsid w:val="00FE4F67"/>
    <w:rsid w:val="00FF0CDD"/>
    <w:rsid w:val="00FF2AD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35373E"/>
  <w15:docId w15:val="{7F70F00B-074D-42F9-A53B-186A7D9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5E9A"/>
    <w:pPr>
      <w:spacing w:after="200"/>
      <w:jc w:val="both"/>
    </w:pPr>
    <w:rPr>
      <w:rFonts w:ascii="Verdana" w:hAnsi="Verdana"/>
      <w:noProof/>
      <w:szCs w:val="22"/>
      <w:lang w:eastAsia="en-US"/>
    </w:rPr>
  </w:style>
  <w:style w:type="paragraph" w:styleId="Kop1">
    <w:name w:val="heading 1"/>
    <w:aliases w:val="Kop 1 - Titel"/>
    <w:basedOn w:val="Titel"/>
    <w:next w:val="Standaard"/>
    <w:link w:val="Kop1Char"/>
    <w:uiPriority w:val="9"/>
    <w:qFormat/>
    <w:rsid w:val="00595B21"/>
    <w:pPr>
      <w:numPr>
        <w:numId w:val="3"/>
      </w:numPr>
      <w:spacing w:before="600"/>
      <w:ind w:left="993" w:hanging="993"/>
      <w:jc w:val="left"/>
      <w:outlineLvl w:val="0"/>
    </w:pPr>
    <w:rPr>
      <w:sz w:val="36"/>
    </w:rPr>
  </w:style>
  <w:style w:type="paragraph" w:styleId="Kop2">
    <w:name w:val="heading 2"/>
    <w:basedOn w:val="Standaard"/>
    <w:next w:val="Standaard"/>
    <w:link w:val="Kop2Char"/>
    <w:uiPriority w:val="9"/>
    <w:unhideWhenUsed/>
    <w:qFormat/>
    <w:rsid w:val="00595B21"/>
    <w:pPr>
      <w:keepNext/>
      <w:keepLines/>
      <w:numPr>
        <w:ilvl w:val="1"/>
        <w:numId w:val="3"/>
      </w:numPr>
      <w:spacing w:before="480" w:after="120" w:line="240" w:lineRule="atLeast"/>
      <w:ind w:left="993" w:hanging="993"/>
      <w:jc w:val="left"/>
      <w:outlineLvl w:val="1"/>
    </w:pPr>
    <w:rPr>
      <w:rFonts w:eastAsia="Times New Roman"/>
      <w:b/>
      <w:bCs/>
      <w:sz w:val="28"/>
      <w:szCs w:val="24"/>
      <w:lang w:val="nl-NL"/>
    </w:rPr>
  </w:style>
  <w:style w:type="paragraph" w:styleId="Kop3">
    <w:name w:val="heading 3"/>
    <w:basedOn w:val="Kop2"/>
    <w:next w:val="Standaard"/>
    <w:link w:val="Kop3Char"/>
    <w:uiPriority w:val="9"/>
    <w:unhideWhenUsed/>
    <w:qFormat/>
    <w:rsid w:val="00595B21"/>
    <w:pPr>
      <w:numPr>
        <w:ilvl w:val="2"/>
      </w:numPr>
      <w:ind w:left="993" w:hanging="993"/>
      <w:outlineLvl w:val="2"/>
    </w:pPr>
    <w:rPr>
      <w:b w:val="0"/>
    </w:rPr>
  </w:style>
  <w:style w:type="paragraph" w:styleId="Kop4">
    <w:name w:val="heading 4"/>
    <w:basedOn w:val="Standaard"/>
    <w:next w:val="Standaard"/>
    <w:link w:val="Kop4Char"/>
    <w:uiPriority w:val="9"/>
    <w:semiHidden/>
    <w:unhideWhenUsed/>
    <w:rsid w:val="00DE24C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E24C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E24C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E24C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E24C6"/>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E24C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15564B"/>
    <w:pPr>
      <w:pBdr>
        <w:bottom w:val="single" w:sz="4" w:space="1" w:color="auto"/>
      </w:pBdr>
    </w:pPr>
    <w:rPr>
      <w:b/>
      <w:sz w:val="32"/>
      <w:szCs w:val="32"/>
    </w:rPr>
  </w:style>
  <w:style w:type="character" w:customStyle="1" w:styleId="TitelChar">
    <w:name w:val="Titel Char"/>
    <w:link w:val="Titel"/>
    <w:uiPriority w:val="10"/>
    <w:rsid w:val="0015564B"/>
    <w:rPr>
      <w:b/>
      <w:sz w:val="32"/>
      <w:szCs w:val="32"/>
    </w:rPr>
  </w:style>
  <w:style w:type="paragraph" w:styleId="Ondertitel">
    <w:name w:val="Subtitle"/>
    <w:basedOn w:val="Standaard"/>
    <w:next w:val="Standaard"/>
    <w:link w:val="OndertitelChar"/>
    <w:uiPriority w:val="11"/>
    <w:qFormat/>
    <w:rsid w:val="00B120CD"/>
    <w:pPr>
      <w:jc w:val="left"/>
    </w:pPr>
    <w:rPr>
      <w:b/>
      <w:sz w:val="24"/>
    </w:rPr>
  </w:style>
  <w:style w:type="character" w:customStyle="1" w:styleId="OndertitelChar">
    <w:name w:val="Ondertitel Char"/>
    <w:link w:val="Ondertitel"/>
    <w:uiPriority w:val="11"/>
    <w:rsid w:val="00B120CD"/>
    <w:rPr>
      <w:rFonts w:ascii="Verdana" w:hAnsi="Verdana"/>
      <w:b/>
      <w:noProof/>
      <w:sz w:val="24"/>
      <w:szCs w:val="22"/>
      <w:lang w:eastAsia="en-US"/>
    </w:rPr>
  </w:style>
  <w:style w:type="paragraph" w:customStyle="1" w:styleId="Inleiding">
    <w:name w:val="Inleiding"/>
    <w:basedOn w:val="Standaard"/>
    <w:link w:val="InleidingChar"/>
    <w:qFormat/>
    <w:rsid w:val="009B5E80"/>
    <w:rPr>
      <w:i/>
    </w:rPr>
  </w:style>
  <w:style w:type="character" w:customStyle="1" w:styleId="Kop2Char">
    <w:name w:val="Kop 2 Char"/>
    <w:link w:val="Kop2"/>
    <w:uiPriority w:val="9"/>
    <w:rsid w:val="00595B21"/>
    <w:rPr>
      <w:rFonts w:ascii="Verdana" w:eastAsia="Times New Roman" w:hAnsi="Verdana"/>
      <w:b/>
      <w:bCs/>
      <w:noProof/>
      <w:sz w:val="28"/>
      <w:szCs w:val="24"/>
      <w:lang w:val="nl-NL" w:eastAsia="en-US"/>
    </w:rPr>
  </w:style>
  <w:style w:type="character" w:customStyle="1" w:styleId="InleidingChar">
    <w:name w:val="Inleiding Char"/>
    <w:link w:val="Inleiding"/>
    <w:rsid w:val="009B5E80"/>
    <w:rPr>
      <w:i/>
      <w:noProof/>
      <w:lang w:val="en-US"/>
    </w:rPr>
  </w:style>
  <w:style w:type="character" w:customStyle="1" w:styleId="Kop3Char">
    <w:name w:val="Kop 3 Char"/>
    <w:link w:val="Kop3"/>
    <w:uiPriority w:val="9"/>
    <w:rsid w:val="00595B21"/>
    <w:rPr>
      <w:rFonts w:ascii="Verdana" w:eastAsia="Times New Roman" w:hAnsi="Verdana"/>
      <w:bCs/>
      <w:noProof/>
      <w:sz w:val="28"/>
      <w:szCs w:val="24"/>
      <w:lang w:val="nl-NL" w:eastAsia="en-US"/>
    </w:rPr>
  </w:style>
  <w:style w:type="character" w:customStyle="1" w:styleId="Kop1Char">
    <w:name w:val="Kop 1 Char"/>
    <w:aliases w:val="Kop 1 - Titel Char"/>
    <w:link w:val="Kop1"/>
    <w:uiPriority w:val="9"/>
    <w:rsid w:val="00595B21"/>
    <w:rPr>
      <w:rFonts w:ascii="Verdana" w:hAnsi="Verdana"/>
      <w:b/>
      <w:noProof/>
      <w:sz w:val="36"/>
      <w:szCs w:val="32"/>
      <w:lang w:eastAsia="en-US"/>
    </w:rPr>
  </w:style>
  <w:style w:type="paragraph" w:styleId="Citaat">
    <w:name w:val="Quote"/>
    <w:basedOn w:val="Standaard"/>
    <w:next w:val="Standaard"/>
    <w:link w:val="CitaatChar"/>
    <w:uiPriority w:val="29"/>
    <w:qFormat/>
    <w:rsid w:val="000138B7"/>
    <w:rPr>
      <w:i/>
      <w:szCs w:val="20"/>
    </w:rPr>
  </w:style>
  <w:style w:type="character" w:customStyle="1" w:styleId="CitaatChar">
    <w:name w:val="Citaat Char"/>
    <w:link w:val="Citaat"/>
    <w:uiPriority w:val="29"/>
    <w:rsid w:val="000138B7"/>
    <w:rPr>
      <w:rFonts w:ascii="Verdana" w:hAnsi="Verdana"/>
      <w:i/>
      <w:noProof/>
      <w:sz w:val="22"/>
      <w:lang w:val="en-US" w:eastAsia="en-US"/>
    </w:rPr>
  </w:style>
  <w:style w:type="paragraph" w:customStyle="1" w:styleId="Praktijkvoorbeeld">
    <w:name w:val="Praktijkvoorbeeld"/>
    <w:basedOn w:val="Standaard"/>
    <w:link w:val="PraktijkvoorbeeldChar"/>
    <w:qFormat/>
    <w:rsid w:val="00655375"/>
    <w:pPr>
      <w:pBdr>
        <w:top w:val="single" w:sz="4" w:space="1" w:color="auto"/>
        <w:left w:val="single" w:sz="4" w:space="4" w:color="auto"/>
        <w:bottom w:val="single" w:sz="4" w:space="1" w:color="auto"/>
        <w:right w:val="single" w:sz="4" w:space="4" w:color="auto"/>
      </w:pBdr>
    </w:pPr>
    <w:rPr>
      <w:szCs w:val="20"/>
      <w:lang w:val="nl-NL"/>
    </w:rPr>
  </w:style>
  <w:style w:type="paragraph" w:styleId="Lijstalinea">
    <w:name w:val="List Paragraph"/>
    <w:aliases w:val="Lijstalinea1"/>
    <w:basedOn w:val="Standaard"/>
    <w:link w:val="LijstalineaChar"/>
    <w:uiPriority w:val="34"/>
    <w:qFormat/>
    <w:rsid w:val="00C4566E"/>
    <w:pPr>
      <w:numPr>
        <w:numId w:val="1"/>
      </w:numPr>
      <w:spacing w:after="0"/>
      <w:contextualSpacing/>
    </w:pPr>
  </w:style>
  <w:style w:type="character" w:customStyle="1" w:styleId="PraktijkvoorbeeldChar">
    <w:name w:val="Praktijkvoorbeeld Char"/>
    <w:link w:val="Praktijkvoorbeeld"/>
    <w:rsid w:val="00655375"/>
    <w:rPr>
      <w:rFonts w:ascii="Verdana" w:hAnsi="Verdana"/>
      <w:noProof/>
      <w:sz w:val="22"/>
      <w:lang w:val="nl-NL" w:eastAsia="en-US"/>
    </w:rPr>
  </w:style>
  <w:style w:type="paragraph" w:customStyle="1" w:styleId="opsomming">
    <w:name w:val="opsomming"/>
    <w:basedOn w:val="Lijstalinea"/>
    <w:link w:val="opsommingChar"/>
    <w:qFormat/>
    <w:rsid w:val="001B3110"/>
    <w:pPr>
      <w:numPr>
        <w:numId w:val="2"/>
      </w:numPr>
      <w:tabs>
        <w:tab w:val="left" w:pos="426"/>
      </w:tabs>
      <w:ind w:left="0" w:firstLine="0"/>
    </w:pPr>
  </w:style>
  <w:style w:type="paragraph" w:customStyle="1" w:styleId="Lijstalinea2">
    <w:name w:val="Lijstalinea2"/>
    <w:basedOn w:val="Lijstalinea"/>
    <w:link w:val="Lijstalinea2Char"/>
    <w:qFormat/>
    <w:rsid w:val="00224E36"/>
    <w:pPr>
      <w:numPr>
        <w:ilvl w:val="1"/>
      </w:numPr>
    </w:pPr>
  </w:style>
  <w:style w:type="character" w:customStyle="1" w:styleId="LijstalineaChar">
    <w:name w:val="Lijstalinea Char"/>
    <w:aliases w:val="Lijstalinea1 Char"/>
    <w:link w:val="Lijstalinea"/>
    <w:uiPriority w:val="34"/>
    <w:rsid w:val="00C4566E"/>
    <w:rPr>
      <w:rFonts w:ascii="Verdana" w:hAnsi="Verdana"/>
      <w:noProof/>
      <w:szCs w:val="22"/>
      <w:lang w:eastAsia="en-US"/>
    </w:rPr>
  </w:style>
  <w:style w:type="character" w:customStyle="1" w:styleId="opsommingChar">
    <w:name w:val="opsomming Char"/>
    <w:link w:val="opsomming"/>
    <w:rsid w:val="001B3110"/>
    <w:rPr>
      <w:rFonts w:ascii="Verdana" w:hAnsi="Verdana"/>
      <w:noProof/>
      <w:szCs w:val="22"/>
      <w:lang w:eastAsia="en-US"/>
    </w:rPr>
  </w:style>
  <w:style w:type="paragraph" w:customStyle="1" w:styleId="lijstalinea3">
    <w:name w:val="lijstalinea3"/>
    <w:basedOn w:val="opsomming"/>
    <w:link w:val="lijstalinea3Char"/>
    <w:qFormat/>
    <w:rsid w:val="00224E36"/>
    <w:pPr>
      <w:numPr>
        <w:ilvl w:val="6"/>
      </w:numPr>
    </w:pPr>
  </w:style>
  <w:style w:type="character" w:customStyle="1" w:styleId="Lijstalinea2Char">
    <w:name w:val="Lijstalinea2 Char"/>
    <w:link w:val="Lijstalinea2"/>
    <w:rsid w:val="00224E36"/>
    <w:rPr>
      <w:rFonts w:ascii="Verdana" w:hAnsi="Verdana"/>
      <w:noProof/>
      <w:szCs w:val="22"/>
      <w:lang w:eastAsia="en-US"/>
    </w:rPr>
  </w:style>
  <w:style w:type="paragraph" w:styleId="Inhopg1">
    <w:name w:val="toc 1"/>
    <w:basedOn w:val="Standaard"/>
    <w:next w:val="Standaard"/>
    <w:autoRedefine/>
    <w:uiPriority w:val="39"/>
    <w:unhideWhenUsed/>
    <w:rsid w:val="005B271F"/>
    <w:pPr>
      <w:spacing w:after="100"/>
    </w:pPr>
  </w:style>
  <w:style w:type="character" w:customStyle="1" w:styleId="lijstalinea3Char">
    <w:name w:val="lijstalinea3 Char"/>
    <w:link w:val="lijstalinea3"/>
    <w:rsid w:val="00224E36"/>
    <w:rPr>
      <w:rFonts w:ascii="Verdana" w:hAnsi="Verdana"/>
      <w:noProof/>
      <w:szCs w:val="22"/>
      <w:lang w:eastAsia="en-US"/>
    </w:rPr>
  </w:style>
  <w:style w:type="paragraph" w:styleId="Inhopg2">
    <w:name w:val="toc 2"/>
    <w:basedOn w:val="Standaard"/>
    <w:next w:val="Standaard"/>
    <w:autoRedefine/>
    <w:uiPriority w:val="39"/>
    <w:unhideWhenUsed/>
    <w:rsid w:val="005B271F"/>
    <w:pPr>
      <w:spacing w:after="100"/>
      <w:ind w:left="220"/>
    </w:pPr>
  </w:style>
  <w:style w:type="paragraph" w:styleId="Inhopg3">
    <w:name w:val="toc 3"/>
    <w:basedOn w:val="Standaard"/>
    <w:next w:val="Standaard"/>
    <w:autoRedefine/>
    <w:uiPriority w:val="39"/>
    <w:unhideWhenUsed/>
    <w:rsid w:val="005B271F"/>
    <w:pPr>
      <w:spacing w:after="100"/>
      <w:ind w:left="440"/>
    </w:pPr>
  </w:style>
  <w:style w:type="paragraph" w:styleId="Koptekst">
    <w:name w:val="header"/>
    <w:basedOn w:val="Standaard"/>
    <w:link w:val="KoptekstChar"/>
    <w:uiPriority w:val="99"/>
    <w:unhideWhenUsed/>
    <w:rsid w:val="008C6DE1"/>
    <w:pPr>
      <w:tabs>
        <w:tab w:val="center" w:pos="4536"/>
        <w:tab w:val="right" w:pos="9072"/>
      </w:tabs>
      <w:spacing w:after="0"/>
    </w:pPr>
  </w:style>
  <w:style w:type="character" w:customStyle="1" w:styleId="KoptekstChar">
    <w:name w:val="Koptekst Char"/>
    <w:link w:val="Koptekst"/>
    <w:uiPriority w:val="99"/>
    <w:rsid w:val="008C6DE1"/>
    <w:rPr>
      <w:noProof/>
      <w:lang w:val="en-US"/>
    </w:rPr>
  </w:style>
  <w:style w:type="paragraph" w:styleId="Voettekst">
    <w:name w:val="footer"/>
    <w:basedOn w:val="Standaard"/>
    <w:link w:val="VoettekstChar"/>
    <w:uiPriority w:val="99"/>
    <w:unhideWhenUsed/>
    <w:rsid w:val="008C6DE1"/>
    <w:pPr>
      <w:tabs>
        <w:tab w:val="center" w:pos="4536"/>
        <w:tab w:val="right" w:pos="9072"/>
      </w:tabs>
      <w:spacing w:after="0"/>
    </w:pPr>
  </w:style>
  <w:style w:type="character" w:customStyle="1" w:styleId="VoettekstChar">
    <w:name w:val="Voettekst Char"/>
    <w:link w:val="Voettekst"/>
    <w:uiPriority w:val="99"/>
    <w:rsid w:val="008C6DE1"/>
    <w:rPr>
      <w:noProof/>
      <w:lang w:val="en-US"/>
    </w:rPr>
  </w:style>
  <w:style w:type="paragraph" w:styleId="Ballontekst">
    <w:name w:val="Balloon Text"/>
    <w:basedOn w:val="Standaard"/>
    <w:link w:val="BallontekstChar"/>
    <w:uiPriority w:val="99"/>
    <w:semiHidden/>
    <w:unhideWhenUsed/>
    <w:rsid w:val="008C6DE1"/>
    <w:pPr>
      <w:spacing w:after="0"/>
    </w:pPr>
    <w:rPr>
      <w:rFonts w:ascii="Tahoma" w:hAnsi="Tahoma" w:cs="Tahoma"/>
      <w:sz w:val="16"/>
      <w:szCs w:val="16"/>
    </w:rPr>
  </w:style>
  <w:style w:type="character" w:customStyle="1" w:styleId="BallontekstChar">
    <w:name w:val="Ballontekst Char"/>
    <w:link w:val="Ballontekst"/>
    <w:uiPriority w:val="99"/>
    <w:semiHidden/>
    <w:rsid w:val="008C6DE1"/>
    <w:rPr>
      <w:rFonts w:ascii="Tahoma" w:hAnsi="Tahoma" w:cs="Tahoma"/>
      <w:noProof/>
      <w:sz w:val="16"/>
      <w:szCs w:val="16"/>
      <w:lang w:val="en-US"/>
    </w:rPr>
  </w:style>
  <w:style w:type="paragraph" w:customStyle="1" w:styleId="inhoudstafel">
    <w:name w:val="inhoudstafel"/>
    <w:basedOn w:val="Kop1"/>
    <w:link w:val="inhoudstafelChar"/>
    <w:qFormat/>
    <w:rsid w:val="00CF43A9"/>
    <w:pPr>
      <w:numPr>
        <w:numId w:val="0"/>
      </w:numPr>
      <w:ind w:left="426" w:hanging="426"/>
    </w:pPr>
  </w:style>
  <w:style w:type="character" w:customStyle="1" w:styleId="inhoudstafelChar">
    <w:name w:val="inhoudstafel Char"/>
    <w:link w:val="inhoudstafel"/>
    <w:rsid w:val="00CF43A9"/>
    <w:rPr>
      <w:rFonts w:ascii="Verdana" w:hAnsi="Verdana"/>
      <w:b/>
      <w:noProof/>
      <w:sz w:val="32"/>
      <w:szCs w:val="32"/>
      <w:lang w:val="en-US"/>
    </w:rPr>
  </w:style>
  <w:style w:type="paragraph" w:customStyle="1" w:styleId="onderschriftbijafbeeldingofgrafiek">
    <w:name w:val="onderschrift bij afbeelding of grafiek"/>
    <w:basedOn w:val="Bijschrift"/>
    <w:link w:val="onderschriftbijafbeeldingofgrafiekChar"/>
    <w:qFormat/>
    <w:rsid w:val="003B1631"/>
  </w:style>
  <w:style w:type="paragraph" w:styleId="Kopvaninhoudsopgave">
    <w:name w:val="TOC Heading"/>
    <w:basedOn w:val="Kop1"/>
    <w:next w:val="Standaard"/>
    <w:uiPriority w:val="39"/>
    <w:unhideWhenUsed/>
    <w:rsid w:val="003E4DC7"/>
    <w:pPr>
      <w:keepNext/>
      <w:keepLines/>
      <w:numPr>
        <w:numId w:val="0"/>
      </w:numPr>
      <w:pBdr>
        <w:bottom w:val="none" w:sz="0" w:space="0" w:color="auto"/>
      </w:pBdr>
      <w:spacing w:before="480" w:after="0" w:line="276" w:lineRule="auto"/>
      <w:outlineLvl w:val="9"/>
    </w:pPr>
    <w:rPr>
      <w:rFonts w:ascii="Cambria" w:eastAsia="Times New Roman" w:hAnsi="Cambria"/>
      <w:bCs/>
      <w:noProof w:val="0"/>
      <w:color w:val="365F91"/>
      <w:sz w:val="28"/>
      <w:szCs w:val="28"/>
      <w:lang w:eastAsia="nl-BE"/>
    </w:rPr>
  </w:style>
  <w:style w:type="character" w:customStyle="1" w:styleId="onderschriftbijafbeeldingofgrafiekChar">
    <w:name w:val="onderschrift bij afbeelding of grafiek Char"/>
    <w:link w:val="onderschriftbijafbeeldingofgrafiek"/>
    <w:rsid w:val="003B1631"/>
    <w:rPr>
      <w:b/>
      <w:bCs/>
      <w:noProof/>
      <w:sz w:val="18"/>
      <w:szCs w:val="18"/>
      <w:lang w:val="en-US"/>
    </w:rPr>
  </w:style>
  <w:style w:type="character" w:styleId="Hyperlink">
    <w:name w:val="Hyperlink"/>
    <w:uiPriority w:val="99"/>
    <w:unhideWhenUsed/>
    <w:rsid w:val="003E4DC7"/>
    <w:rPr>
      <w:color w:val="0000FF"/>
      <w:u w:val="single"/>
    </w:rPr>
  </w:style>
  <w:style w:type="character" w:styleId="Nadruk">
    <w:name w:val="Emphasis"/>
    <w:uiPriority w:val="20"/>
    <w:qFormat/>
    <w:rsid w:val="003B1631"/>
    <w:rPr>
      <w:i/>
      <w:iCs/>
    </w:rPr>
  </w:style>
  <w:style w:type="paragraph" w:styleId="Bijschrift">
    <w:name w:val="caption"/>
    <w:basedOn w:val="Standaard"/>
    <w:next w:val="Standaard"/>
    <w:uiPriority w:val="35"/>
    <w:unhideWhenUsed/>
    <w:qFormat/>
    <w:rsid w:val="003B1631"/>
    <w:rPr>
      <w:b/>
      <w:bCs/>
      <w:sz w:val="18"/>
      <w:szCs w:val="18"/>
    </w:rPr>
  </w:style>
  <w:style w:type="character" w:customStyle="1" w:styleId="Kop4Char">
    <w:name w:val="Kop 4 Char"/>
    <w:basedOn w:val="Standaardalinea-lettertype"/>
    <w:link w:val="Kop4"/>
    <w:uiPriority w:val="9"/>
    <w:semiHidden/>
    <w:rsid w:val="00DE24C6"/>
    <w:rPr>
      <w:rFonts w:asciiTheme="majorHAnsi" w:eastAsiaTheme="majorEastAsia" w:hAnsiTheme="majorHAnsi" w:cstheme="majorBidi"/>
      <w:b/>
      <w:bCs/>
      <w:i/>
      <w:iCs/>
      <w:noProof/>
      <w:color w:val="4F81BD" w:themeColor="accent1"/>
      <w:szCs w:val="22"/>
      <w:lang w:eastAsia="en-US"/>
    </w:rPr>
  </w:style>
  <w:style w:type="character" w:customStyle="1" w:styleId="Kop5Char">
    <w:name w:val="Kop 5 Char"/>
    <w:basedOn w:val="Standaardalinea-lettertype"/>
    <w:link w:val="Kop5"/>
    <w:uiPriority w:val="9"/>
    <w:semiHidden/>
    <w:rsid w:val="00DE24C6"/>
    <w:rPr>
      <w:rFonts w:asciiTheme="majorHAnsi" w:eastAsiaTheme="majorEastAsia" w:hAnsiTheme="majorHAnsi" w:cstheme="majorBidi"/>
      <w:noProof/>
      <w:color w:val="243F60" w:themeColor="accent1" w:themeShade="7F"/>
      <w:szCs w:val="22"/>
      <w:lang w:eastAsia="en-US"/>
    </w:rPr>
  </w:style>
  <w:style w:type="character" w:customStyle="1" w:styleId="Kop6Char">
    <w:name w:val="Kop 6 Char"/>
    <w:basedOn w:val="Standaardalinea-lettertype"/>
    <w:link w:val="Kop6"/>
    <w:uiPriority w:val="9"/>
    <w:semiHidden/>
    <w:rsid w:val="00DE24C6"/>
    <w:rPr>
      <w:rFonts w:asciiTheme="majorHAnsi" w:eastAsiaTheme="majorEastAsia" w:hAnsiTheme="majorHAnsi" w:cstheme="majorBidi"/>
      <w:i/>
      <w:iCs/>
      <w:noProof/>
      <w:color w:val="243F60" w:themeColor="accent1" w:themeShade="7F"/>
      <w:szCs w:val="22"/>
      <w:lang w:eastAsia="en-US"/>
    </w:rPr>
  </w:style>
  <w:style w:type="character" w:customStyle="1" w:styleId="Kop7Char">
    <w:name w:val="Kop 7 Char"/>
    <w:basedOn w:val="Standaardalinea-lettertype"/>
    <w:link w:val="Kop7"/>
    <w:uiPriority w:val="9"/>
    <w:semiHidden/>
    <w:rsid w:val="00DE24C6"/>
    <w:rPr>
      <w:rFonts w:asciiTheme="majorHAnsi" w:eastAsiaTheme="majorEastAsia" w:hAnsiTheme="majorHAnsi" w:cstheme="majorBidi"/>
      <w:i/>
      <w:iCs/>
      <w:noProof/>
      <w:color w:val="404040" w:themeColor="text1" w:themeTint="BF"/>
      <w:szCs w:val="22"/>
      <w:lang w:eastAsia="en-US"/>
    </w:rPr>
  </w:style>
  <w:style w:type="character" w:customStyle="1" w:styleId="Kop8Char">
    <w:name w:val="Kop 8 Char"/>
    <w:basedOn w:val="Standaardalinea-lettertype"/>
    <w:link w:val="Kop8"/>
    <w:uiPriority w:val="9"/>
    <w:semiHidden/>
    <w:rsid w:val="00DE24C6"/>
    <w:rPr>
      <w:rFonts w:asciiTheme="majorHAnsi" w:eastAsiaTheme="majorEastAsia" w:hAnsiTheme="majorHAnsi" w:cstheme="majorBidi"/>
      <w:noProof/>
      <w:color w:val="404040" w:themeColor="text1" w:themeTint="BF"/>
      <w:lang w:eastAsia="en-US"/>
    </w:rPr>
  </w:style>
  <w:style w:type="character" w:customStyle="1" w:styleId="Kop9Char">
    <w:name w:val="Kop 9 Char"/>
    <w:basedOn w:val="Standaardalinea-lettertype"/>
    <w:link w:val="Kop9"/>
    <w:uiPriority w:val="9"/>
    <w:semiHidden/>
    <w:rsid w:val="00DE24C6"/>
    <w:rPr>
      <w:rFonts w:asciiTheme="majorHAnsi" w:eastAsiaTheme="majorEastAsia" w:hAnsiTheme="majorHAnsi" w:cstheme="majorBidi"/>
      <w:i/>
      <w:iCs/>
      <w:noProof/>
      <w:color w:val="404040" w:themeColor="text1" w:themeTint="BF"/>
      <w:lang w:eastAsia="en-US"/>
    </w:rPr>
  </w:style>
  <w:style w:type="character" w:styleId="Tekstvantijdelijkeaanduiding">
    <w:name w:val="Placeholder Text"/>
    <w:basedOn w:val="Standaardalinea-lettertype"/>
    <w:uiPriority w:val="99"/>
    <w:semiHidden/>
    <w:rsid w:val="00721B35"/>
    <w:rPr>
      <w:color w:val="808080"/>
    </w:rPr>
  </w:style>
  <w:style w:type="paragraph" w:styleId="Voetnoottekst">
    <w:name w:val="footnote text"/>
    <w:basedOn w:val="Standaard"/>
    <w:link w:val="VoetnoottekstChar"/>
    <w:uiPriority w:val="99"/>
    <w:semiHidden/>
    <w:unhideWhenUsed/>
    <w:rsid w:val="0079686F"/>
    <w:pPr>
      <w:spacing w:after="0"/>
    </w:pPr>
    <w:rPr>
      <w:szCs w:val="20"/>
    </w:rPr>
  </w:style>
  <w:style w:type="character" w:customStyle="1" w:styleId="VoetnoottekstChar">
    <w:name w:val="Voetnoottekst Char"/>
    <w:basedOn w:val="Standaardalinea-lettertype"/>
    <w:link w:val="Voetnoottekst"/>
    <w:uiPriority w:val="99"/>
    <w:semiHidden/>
    <w:rsid w:val="0079686F"/>
    <w:rPr>
      <w:rFonts w:ascii="Verdana" w:hAnsi="Verdana"/>
      <w:noProof/>
      <w:lang w:eastAsia="en-US"/>
    </w:rPr>
  </w:style>
  <w:style w:type="character" w:styleId="Voetnootmarkering">
    <w:name w:val="footnote reference"/>
    <w:basedOn w:val="Standaardalinea-lettertype"/>
    <w:uiPriority w:val="99"/>
    <w:semiHidden/>
    <w:unhideWhenUsed/>
    <w:rsid w:val="0079686F"/>
    <w:rPr>
      <w:vertAlign w:val="superscript"/>
    </w:rPr>
  </w:style>
  <w:style w:type="paragraph" w:customStyle="1" w:styleId="paragraph">
    <w:name w:val="paragraph"/>
    <w:basedOn w:val="Standaard"/>
    <w:rsid w:val="00A51BDC"/>
    <w:pPr>
      <w:spacing w:before="100" w:beforeAutospacing="1" w:after="100" w:afterAutospacing="1"/>
      <w:jc w:val="left"/>
    </w:pPr>
    <w:rPr>
      <w:rFonts w:ascii="Times New Roman" w:eastAsia="Times New Roman" w:hAnsi="Times New Roman"/>
      <w:noProof w:val="0"/>
      <w:sz w:val="24"/>
      <w:szCs w:val="24"/>
      <w:lang w:eastAsia="nl-BE"/>
    </w:rPr>
  </w:style>
  <w:style w:type="character" w:customStyle="1" w:styleId="normaltextrun">
    <w:name w:val="normaltextrun"/>
    <w:basedOn w:val="Standaardalinea-lettertype"/>
    <w:rsid w:val="00A51BDC"/>
  </w:style>
  <w:style w:type="character" w:customStyle="1" w:styleId="eop">
    <w:name w:val="eop"/>
    <w:basedOn w:val="Standaardalinea-lettertype"/>
    <w:rsid w:val="00A51BDC"/>
  </w:style>
  <w:style w:type="character" w:customStyle="1" w:styleId="contextualspellingandgrammarerror">
    <w:name w:val="contextualspellingandgrammarerror"/>
    <w:basedOn w:val="Standaardalinea-lettertype"/>
    <w:rsid w:val="00A51BDC"/>
  </w:style>
  <w:style w:type="character" w:customStyle="1" w:styleId="spellingerror">
    <w:name w:val="spellingerror"/>
    <w:basedOn w:val="Standaardalinea-lettertype"/>
    <w:rsid w:val="00A51BDC"/>
  </w:style>
  <w:style w:type="table" w:styleId="Tabelraster">
    <w:name w:val="Table Grid"/>
    <w:basedOn w:val="Standaardtabel"/>
    <w:uiPriority w:val="59"/>
    <w:rsid w:val="00924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24035"/>
    <w:pPr>
      <w:jc w:val="both"/>
    </w:pPr>
    <w:rPr>
      <w:rFonts w:ascii="Verdana" w:hAnsi="Verdana"/>
      <w:noProof/>
      <w:szCs w:val="22"/>
      <w:lang w:eastAsia="en-US"/>
    </w:rPr>
  </w:style>
  <w:style w:type="table" w:customStyle="1" w:styleId="Lijsttabel4-Accent21">
    <w:name w:val="Lijsttabel 4 - Accent 21"/>
    <w:basedOn w:val="Standaardtabel"/>
    <w:uiPriority w:val="49"/>
    <w:rsid w:val="0092403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Verwijzingopmerking">
    <w:name w:val="annotation reference"/>
    <w:basedOn w:val="Standaardalinea-lettertype"/>
    <w:uiPriority w:val="99"/>
    <w:semiHidden/>
    <w:unhideWhenUsed/>
    <w:rsid w:val="002B2F59"/>
    <w:rPr>
      <w:sz w:val="16"/>
      <w:szCs w:val="16"/>
    </w:rPr>
  </w:style>
  <w:style w:type="paragraph" w:styleId="Tekstopmerking">
    <w:name w:val="annotation text"/>
    <w:basedOn w:val="Standaard"/>
    <w:link w:val="TekstopmerkingChar"/>
    <w:uiPriority w:val="99"/>
    <w:semiHidden/>
    <w:unhideWhenUsed/>
    <w:rsid w:val="002B2F59"/>
    <w:rPr>
      <w:szCs w:val="20"/>
    </w:rPr>
  </w:style>
  <w:style w:type="character" w:customStyle="1" w:styleId="TekstopmerkingChar">
    <w:name w:val="Tekst opmerking Char"/>
    <w:basedOn w:val="Standaardalinea-lettertype"/>
    <w:link w:val="Tekstopmerking"/>
    <w:uiPriority w:val="99"/>
    <w:semiHidden/>
    <w:rsid w:val="002B2F59"/>
    <w:rPr>
      <w:rFonts w:ascii="Verdana" w:hAnsi="Verdana"/>
      <w:noProof/>
      <w:lang w:eastAsia="en-US"/>
    </w:rPr>
  </w:style>
  <w:style w:type="paragraph" w:styleId="Onderwerpvanopmerking">
    <w:name w:val="annotation subject"/>
    <w:basedOn w:val="Tekstopmerking"/>
    <w:next w:val="Tekstopmerking"/>
    <w:link w:val="OnderwerpvanopmerkingChar"/>
    <w:uiPriority w:val="99"/>
    <w:semiHidden/>
    <w:unhideWhenUsed/>
    <w:rsid w:val="002B2F59"/>
    <w:rPr>
      <w:b/>
      <w:bCs/>
    </w:rPr>
  </w:style>
  <w:style w:type="character" w:customStyle="1" w:styleId="OnderwerpvanopmerkingChar">
    <w:name w:val="Onderwerp van opmerking Char"/>
    <w:basedOn w:val="TekstopmerkingChar"/>
    <w:link w:val="Onderwerpvanopmerking"/>
    <w:uiPriority w:val="99"/>
    <w:semiHidden/>
    <w:rsid w:val="002B2F59"/>
    <w:rPr>
      <w:rFonts w:ascii="Verdana" w:hAnsi="Verdana"/>
      <w:b/>
      <w:bCs/>
      <w:noProof/>
      <w:lang w:eastAsia="en-US"/>
    </w:rPr>
  </w:style>
  <w:style w:type="paragraph" w:styleId="Normaalweb">
    <w:name w:val="Normal (Web)"/>
    <w:basedOn w:val="Standaard"/>
    <w:uiPriority w:val="99"/>
    <w:semiHidden/>
    <w:unhideWhenUsed/>
    <w:rsid w:val="00EA1A20"/>
    <w:pPr>
      <w:spacing w:before="100" w:beforeAutospacing="1" w:after="100" w:afterAutospacing="1"/>
      <w:jc w:val="left"/>
    </w:pPr>
    <w:rPr>
      <w:rFonts w:ascii="Times New Roman" w:eastAsia="Times New Roman" w:hAnsi="Times New Roman"/>
      <w:noProof w:val="0"/>
      <w:sz w:val="24"/>
      <w:szCs w:val="24"/>
      <w:lang w:val="nl-NL" w:eastAsia="nl-NL"/>
    </w:rPr>
  </w:style>
  <w:style w:type="character" w:customStyle="1" w:styleId="UnresolvedMention">
    <w:name w:val="Unresolved Mention"/>
    <w:basedOn w:val="Standaardalinea-lettertype"/>
    <w:uiPriority w:val="99"/>
    <w:semiHidden/>
    <w:unhideWhenUsed/>
    <w:rsid w:val="0083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5476">
      <w:bodyDiv w:val="1"/>
      <w:marLeft w:val="0"/>
      <w:marRight w:val="0"/>
      <w:marTop w:val="0"/>
      <w:marBottom w:val="0"/>
      <w:divBdr>
        <w:top w:val="none" w:sz="0" w:space="0" w:color="auto"/>
        <w:left w:val="none" w:sz="0" w:space="0" w:color="auto"/>
        <w:bottom w:val="none" w:sz="0" w:space="0" w:color="auto"/>
        <w:right w:val="none" w:sz="0" w:space="0" w:color="auto"/>
      </w:divBdr>
    </w:div>
    <w:div w:id="320741649">
      <w:bodyDiv w:val="1"/>
      <w:marLeft w:val="0"/>
      <w:marRight w:val="0"/>
      <w:marTop w:val="0"/>
      <w:marBottom w:val="0"/>
      <w:divBdr>
        <w:top w:val="none" w:sz="0" w:space="0" w:color="auto"/>
        <w:left w:val="none" w:sz="0" w:space="0" w:color="auto"/>
        <w:bottom w:val="none" w:sz="0" w:space="0" w:color="auto"/>
        <w:right w:val="none" w:sz="0" w:space="0" w:color="auto"/>
      </w:divBdr>
    </w:div>
    <w:div w:id="523709478">
      <w:bodyDiv w:val="1"/>
      <w:marLeft w:val="0"/>
      <w:marRight w:val="0"/>
      <w:marTop w:val="0"/>
      <w:marBottom w:val="0"/>
      <w:divBdr>
        <w:top w:val="none" w:sz="0" w:space="0" w:color="auto"/>
        <w:left w:val="none" w:sz="0" w:space="0" w:color="auto"/>
        <w:bottom w:val="none" w:sz="0" w:space="0" w:color="auto"/>
        <w:right w:val="none" w:sz="0" w:space="0" w:color="auto"/>
      </w:divBdr>
    </w:div>
    <w:div w:id="931015697">
      <w:bodyDiv w:val="1"/>
      <w:marLeft w:val="0"/>
      <w:marRight w:val="0"/>
      <w:marTop w:val="0"/>
      <w:marBottom w:val="0"/>
      <w:divBdr>
        <w:top w:val="none" w:sz="0" w:space="0" w:color="auto"/>
        <w:left w:val="none" w:sz="0" w:space="0" w:color="auto"/>
        <w:bottom w:val="none" w:sz="0" w:space="0" w:color="auto"/>
        <w:right w:val="none" w:sz="0" w:space="0" w:color="auto"/>
      </w:divBdr>
    </w:div>
    <w:div w:id="967315372">
      <w:bodyDiv w:val="1"/>
      <w:marLeft w:val="0"/>
      <w:marRight w:val="0"/>
      <w:marTop w:val="0"/>
      <w:marBottom w:val="0"/>
      <w:divBdr>
        <w:top w:val="none" w:sz="0" w:space="0" w:color="auto"/>
        <w:left w:val="none" w:sz="0" w:space="0" w:color="auto"/>
        <w:bottom w:val="none" w:sz="0" w:space="0" w:color="auto"/>
        <w:right w:val="none" w:sz="0" w:space="0" w:color="auto"/>
      </w:divBdr>
    </w:div>
    <w:div w:id="1246961778">
      <w:bodyDiv w:val="1"/>
      <w:marLeft w:val="0"/>
      <w:marRight w:val="0"/>
      <w:marTop w:val="0"/>
      <w:marBottom w:val="0"/>
      <w:divBdr>
        <w:top w:val="none" w:sz="0" w:space="0" w:color="auto"/>
        <w:left w:val="none" w:sz="0" w:space="0" w:color="auto"/>
        <w:bottom w:val="none" w:sz="0" w:space="0" w:color="auto"/>
        <w:right w:val="none" w:sz="0" w:space="0" w:color="auto"/>
      </w:divBdr>
    </w:div>
    <w:div w:id="1377587471">
      <w:bodyDiv w:val="1"/>
      <w:marLeft w:val="0"/>
      <w:marRight w:val="0"/>
      <w:marTop w:val="0"/>
      <w:marBottom w:val="0"/>
      <w:divBdr>
        <w:top w:val="none" w:sz="0" w:space="0" w:color="auto"/>
        <w:left w:val="none" w:sz="0" w:space="0" w:color="auto"/>
        <w:bottom w:val="none" w:sz="0" w:space="0" w:color="auto"/>
        <w:right w:val="none" w:sz="0" w:space="0" w:color="auto"/>
      </w:divBdr>
    </w:div>
    <w:div w:id="1398280188">
      <w:bodyDiv w:val="1"/>
      <w:marLeft w:val="0"/>
      <w:marRight w:val="0"/>
      <w:marTop w:val="0"/>
      <w:marBottom w:val="0"/>
      <w:divBdr>
        <w:top w:val="none" w:sz="0" w:space="0" w:color="auto"/>
        <w:left w:val="none" w:sz="0" w:space="0" w:color="auto"/>
        <w:bottom w:val="none" w:sz="0" w:space="0" w:color="auto"/>
        <w:right w:val="none" w:sz="0" w:space="0" w:color="auto"/>
      </w:divBdr>
      <w:divsChild>
        <w:div w:id="608123694">
          <w:marLeft w:val="0"/>
          <w:marRight w:val="0"/>
          <w:marTop w:val="0"/>
          <w:marBottom w:val="0"/>
          <w:divBdr>
            <w:top w:val="none" w:sz="0" w:space="0" w:color="auto"/>
            <w:left w:val="none" w:sz="0" w:space="0" w:color="auto"/>
            <w:bottom w:val="none" w:sz="0" w:space="0" w:color="auto"/>
            <w:right w:val="none" w:sz="0" w:space="0" w:color="auto"/>
          </w:divBdr>
        </w:div>
        <w:div w:id="294532726">
          <w:marLeft w:val="0"/>
          <w:marRight w:val="0"/>
          <w:marTop w:val="0"/>
          <w:marBottom w:val="0"/>
          <w:divBdr>
            <w:top w:val="none" w:sz="0" w:space="0" w:color="auto"/>
            <w:left w:val="none" w:sz="0" w:space="0" w:color="auto"/>
            <w:bottom w:val="none" w:sz="0" w:space="0" w:color="auto"/>
            <w:right w:val="none" w:sz="0" w:space="0" w:color="auto"/>
          </w:divBdr>
        </w:div>
      </w:divsChild>
    </w:div>
    <w:div w:id="1419593482">
      <w:bodyDiv w:val="1"/>
      <w:marLeft w:val="0"/>
      <w:marRight w:val="0"/>
      <w:marTop w:val="0"/>
      <w:marBottom w:val="0"/>
      <w:divBdr>
        <w:top w:val="none" w:sz="0" w:space="0" w:color="auto"/>
        <w:left w:val="none" w:sz="0" w:space="0" w:color="auto"/>
        <w:bottom w:val="none" w:sz="0" w:space="0" w:color="auto"/>
        <w:right w:val="none" w:sz="0" w:space="0" w:color="auto"/>
      </w:divBdr>
    </w:div>
    <w:div w:id="1438525206">
      <w:bodyDiv w:val="1"/>
      <w:marLeft w:val="0"/>
      <w:marRight w:val="0"/>
      <w:marTop w:val="0"/>
      <w:marBottom w:val="0"/>
      <w:divBdr>
        <w:top w:val="none" w:sz="0" w:space="0" w:color="auto"/>
        <w:left w:val="none" w:sz="0" w:space="0" w:color="auto"/>
        <w:bottom w:val="none" w:sz="0" w:space="0" w:color="auto"/>
        <w:right w:val="none" w:sz="0" w:space="0" w:color="auto"/>
      </w:divBdr>
    </w:div>
    <w:div w:id="1724865470">
      <w:bodyDiv w:val="1"/>
      <w:marLeft w:val="0"/>
      <w:marRight w:val="0"/>
      <w:marTop w:val="0"/>
      <w:marBottom w:val="0"/>
      <w:divBdr>
        <w:top w:val="none" w:sz="0" w:space="0" w:color="auto"/>
        <w:left w:val="none" w:sz="0" w:space="0" w:color="auto"/>
        <w:bottom w:val="none" w:sz="0" w:space="0" w:color="auto"/>
        <w:right w:val="none" w:sz="0" w:space="0" w:color="auto"/>
      </w:divBdr>
    </w:div>
    <w:div w:id="1877812176">
      <w:bodyDiv w:val="1"/>
      <w:marLeft w:val="0"/>
      <w:marRight w:val="0"/>
      <w:marTop w:val="0"/>
      <w:marBottom w:val="0"/>
      <w:divBdr>
        <w:top w:val="none" w:sz="0" w:space="0" w:color="auto"/>
        <w:left w:val="none" w:sz="0" w:space="0" w:color="auto"/>
        <w:bottom w:val="none" w:sz="0" w:space="0" w:color="auto"/>
        <w:right w:val="none" w:sz="0" w:space="0" w:color="auto"/>
      </w:divBdr>
    </w:div>
    <w:div w:id="1916166833">
      <w:bodyDiv w:val="1"/>
      <w:marLeft w:val="0"/>
      <w:marRight w:val="0"/>
      <w:marTop w:val="0"/>
      <w:marBottom w:val="0"/>
      <w:divBdr>
        <w:top w:val="none" w:sz="0" w:space="0" w:color="auto"/>
        <w:left w:val="none" w:sz="0" w:space="0" w:color="auto"/>
        <w:bottom w:val="none" w:sz="0" w:space="0" w:color="auto"/>
        <w:right w:val="none" w:sz="0" w:space="0" w:color="auto"/>
      </w:divBdr>
    </w:div>
    <w:div w:id="21136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nqa.eu/index.php/home/es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364642-4228-4057-af36-d2886f209ea0">
      <Value>105</Value>
    </TaxCatchAll>
    <Onthaalbeleid xmlns="20e7c805-a141-4de5-9aac-800d9b80855c">false</Onthaalbeleid>
    <Onthaalbeleid0 xmlns="20e7c805-a141-4de5-9aac-800d9b80855c">false</Onthaalbeleid0>
    <Datum xmlns="20e7c805-a141-4de5-9aac-800d9b80855c">2019-06-03T22:00:00+00:00</Datum>
    <Domeinportaal xmlns="20e7c805-a141-4de5-9aac-800d9b80855c">false</Domeinportaal>
    <Beslissingsnummer xmlns="20e7c805-a141-4de5-9aac-800d9b80855c">DIR/CvB/2019/166</Beslissingsnumm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538B71D2FA048B1E0794CDF8DB6E4" ma:contentTypeVersion="11" ma:contentTypeDescription="Een nieuw document maken." ma:contentTypeScope="" ma:versionID="cea95083bad1a9c48c5e5588f813d0e4">
  <xsd:schema xmlns:xsd="http://www.w3.org/2001/XMLSchema" xmlns:xs="http://www.w3.org/2001/XMLSchema" xmlns:p="http://schemas.microsoft.com/office/2006/metadata/properties" xmlns:ns2="20e7c805-a141-4de5-9aac-800d9b80855c" xmlns:ns3="48364642-4228-4057-af36-d2886f209ea0" targetNamespace="http://schemas.microsoft.com/office/2006/metadata/properties" ma:root="true" ma:fieldsID="98770de475f6d0b546e56f3a16c98214" ns2:_="" ns3:_="">
    <xsd:import namespace="20e7c805-a141-4de5-9aac-800d9b80855c"/>
    <xsd:import namespace="48364642-4228-4057-af36-d2886f209ea0"/>
    <xsd:element name="properties">
      <xsd:complexType>
        <xsd:sequence>
          <xsd:element name="documentManagement">
            <xsd:complexType>
              <xsd:all>
                <xsd:element ref="ns2:Beslissingsnummer" minOccurs="0"/>
                <xsd:element ref="ns2:Datum" minOccurs="0"/>
                <xsd:element ref="ns2:Onthaalbeleid" minOccurs="0"/>
                <xsd:element ref="ns3:TaxCatchAll" minOccurs="0"/>
                <xsd:element ref="ns2:Onthaalbeleid0" minOccurs="0"/>
                <xsd:element ref="ns2:Domeinportaal" minOccurs="0"/>
                <xsd:element ref="ns2:SharedWithUsers" minOccurs="0"/>
                <xsd:element ref="ns2:SharingHintHash" minOccurs="0"/>
                <xsd:element ref="ns2: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7c805-a141-4de5-9aac-800d9b80855c" elementFormDefault="qualified">
    <xsd:import namespace="http://schemas.microsoft.com/office/2006/documentManagement/types"/>
    <xsd:import namespace="http://schemas.microsoft.com/office/infopath/2007/PartnerControls"/>
    <xsd:element name="Beslissingsnummer" ma:index="8" nillable="true" ma:displayName="Beslissingsnummer" ma:internalName="Beslissingsnummer" ma:readOnly="false">
      <xsd:simpleType>
        <xsd:restriction base="dms:Text"/>
      </xsd:simpleType>
    </xsd:element>
    <xsd:element name="Datum" ma:index="9" nillable="true" ma:displayName="Datum" ma:format="DateOnly" ma:internalName="Datum" ma:readOnly="false">
      <xsd:simpleType>
        <xsd:restriction base="dms:DateTime"/>
      </xsd:simpleType>
    </xsd:element>
    <xsd:element name="Onthaalbeleid" ma:index="11" nillable="true" ma:displayName="Onthaalbeleid" ma:default="FALSE" ma:description="Is dit document bedoeld voor onthaal beleid?" ma:internalName="Onthaalbeleid" ma:readOnly="false">
      <xsd:simpleType>
        <xsd:restriction base="dms:Boolean"/>
      </xsd:simpleType>
    </xsd:element>
    <xsd:element name="Onthaalbeleid0" ma:index="18" nillable="true" ma:displayName="Onthaalbeleid" ma:default="FALSE" ma:internalName="Onthaalbeleid0" ma:readOnly="false">
      <xsd:simpleType>
        <xsd:restriction base="dms:Boolean"/>
      </xsd:simpleType>
    </xsd:element>
    <xsd:element name="Domeinportaal" ma:index="19" nillable="true" ma:displayName="Domeinportaal" ma:default="FALSE" ma:internalName="Domeinportaal" ma:readOnly="false">
      <xsd:simpleType>
        <xsd:restriction base="dms:Boolean"/>
      </xsd:simpleType>
    </xsd:element>
    <xsd:element name="SharedWithUsers" ma:index="2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Hint-hash delen" ma:description="" ma:internalName="SharingHintHash" ma:readOnly="true">
      <xsd:simpleType>
        <xsd:restriction base="dms:Text"/>
      </xsd:simple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364642-4228-4057-af36-d2886f209ea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fe0a85a-5bc7-4c6f-869b-f5d75bf10ad1}" ma:internalName="TaxCatchAll" ma:showField="CatchAllData" ma:web="bc382ff6-5cfb-46cf-ae32-392d78d7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B46A-04E4-47F6-BCEA-6EF6E5E2629B}">
  <ds:schemaRefs>
    <ds:schemaRef ds:uri="http://purl.org/dc/terms/"/>
    <ds:schemaRef ds:uri="http://schemas.microsoft.com/office/2006/metadata/properties"/>
    <ds:schemaRef ds:uri="http://schemas.microsoft.com/office/infopath/2007/PartnerControls"/>
    <ds:schemaRef ds:uri="48364642-4228-4057-af36-d2886f209ea0"/>
    <ds:schemaRef ds:uri="http://schemas.microsoft.com/office/2006/documentManagement/types"/>
    <ds:schemaRef ds:uri="http://www.w3.org/XML/1998/namespace"/>
    <ds:schemaRef ds:uri="http://purl.org/dc/elements/1.1/"/>
    <ds:schemaRef ds:uri="http://schemas.openxmlformats.org/package/2006/metadata/core-properties"/>
    <ds:schemaRef ds:uri="20e7c805-a141-4de5-9aac-800d9b80855c"/>
    <ds:schemaRef ds:uri="http://purl.org/dc/dcmitype/"/>
  </ds:schemaRefs>
</ds:datastoreItem>
</file>

<file path=customXml/itemProps2.xml><?xml version="1.0" encoding="utf-8"?>
<ds:datastoreItem xmlns:ds="http://schemas.openxmlformats.org/officeDocument/2006/customXml" ds:itemID="{D580327C-60DC-4722-AD6D-D866DF6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7c805-a141-4de5-9aac-800d9b80855c"/>
    <ds:schemaRef ds:uri="48364642-4228-4057-af36-d2886f20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F9391-084C-4D33-88ED-807FBBBC4FD0}">
  <ds:schemaRefs>
    <ds:schemaRef ds:uri="http://schemas.microsoft.com/sharepoint/v3/contenttype/forms"/>
  </ds:schemaRefs>
</ds:datastoreItem>
</file>

<file path=customXml/itemProps4.xml><?xml version="1.0" encoding="utf-8"?>
<ds:datastoreItem xmlns:ds="http://schemas.openxmlformats.org/officeDocument/2006/customXml" ds:itemID="{EBA13F7E-835D-4E0B-8393-29BE772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7165</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Finaal verslag MTR LLO</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Finaal verslag MTR LLO</dc:title>
  <dc:subject>MTR LLO</dc:subject>
  <dc:creator>De Bondt Céline</dc:creator>
  <cp:lastModifiedBy>VEREYCKEN Caroline</cp:lastModifiedBy>
  <cp:revision>2</cp:revision>
  <cp:lastPrinted>2019-02-15T12:33:00Z</cp:lastPrinted>
  <dcterms:created xsi:type="dcterms:W3CDTF">2019-08-19T09:51:00Z</dcterms:created>
  <dcterms:modified xsi:type="dcterms:W3CDTF">2019-08-19T09:51:00Z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0x010100922538B71D2FA048B1E0794CDF8DB6E4</vt:lpwstr>
  </property>
  <property fmtid="{D5CDD505-2E9C-101B-9397-08002B2CF9AE}" pid="3" name="Trefwoorden">
    <vt:lpwstr/>
  </property>
  <property fmtid="{D5CDD505-2E9C-101B-9397-08002B2CF9AE}" pid="4" name="Portaalstatus">
    <vt:lpwstr/>
  </property>
  <property fmtid="{D5CDD505-2E9C-101B-9397-08002B2CF9AE}" pid="5" name="Documenttype">
    <vt:lpwstr>105;#Bijlage|badb7d33-bb06-42f5-b1b8-c5898ebb8329</vt:lpwstr>
  </property>
  <property fmtid="{D5CDD505-2E9C-101B-9397-08002B2CF9AE}" pid="6" name="Categorie">
    <vt:lpwstr>Sjabloon</vt:lpwstr>
  </property>
  <property fmtid="{D5CDD505-2E9C-101B-9397-08002B2CF9AE}" pid="7" name="Onthaalbeleid">
    <vt:bool>false</vt:bool>
  </property>
  <property fmtid="{D5CDD505-2E9C-101B-9397-08002B2CF9AE}" pid="8" name="Domein portaal">
    <vt:bool>false</vt:bool>
  </property>
  <property fmtid="{D5CDD505-2E9C-101B-9397-08002B2CF9AE}" pid="9" name="Onthaalbeleid0">
    <vt:bool>false</vt:bool>
  </property>
  <property fmtid="{D5CDD505-2E9C-101B-9397-08002B2CF9AE}" pid="10" name="i817d97b0a58436dae659645715c86f6">
    <vt:lpwstr>Bijlage|badb7d33-bb06-42f5-b1b8-c5898ebb8329</vt:lpwstr>
  </property>
  <property fmtid="{D5CDD505-2E9C-101B-9397-08002B2CF9AE}" pid="11" name="n85a6402837047a18488ae1e101c42c7">
    <vt:lpwstr/>
  </property>
  <property fmtid="{D5CDD505-2E9C-101B-9397-08002B2CF9AE}" pid="12" name="n6c95c9ee4a8452ea6a4a84db0082ef8">
    <vt:lpwstr/>
  </property>
  <property fmtid="{D5CDD505-2E9C-101B-9397-08002B2CF9AE}" pid="13" name="Domein">
    <vt:lpwstr/>
  </property>
  <property fmtid="{D5CDD505-2E9C-101B-9397-08002B2CF9AE}" pid="14" name="f589fdd0407e4a268f2a7cd55e189822">
    <vt:lpwstr/>
  </property>
  <property fmtid="{D5CDD505-2E9C-101B-9397-08002B2CF9AE}" pid="15" name="Dossier">
    <vt:lpwstr/>
  </property>
  <property fmtid="{D5CDD505-2E9C-101B-9397-08002B2CF9AE}" pid="16" name="j0d600706fb34b7e87344bc732d13f21">
    <vt:lpwstr/>
  </property>
</Properties>
</file>